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7277" w:val="left" w:leader="none"/>
        </w:tabs>
        <w:spacing w:line="240" w:lineRule="auto"/>
        <w:ind w:left="797" w:right="0" w:firstLine="0"/>
        <w:rPr>
          <w:rFonts w:ascii="Times New Roman"/>
          <w:position w:val="21"/>
          <w:sz w:val="20"/>
        </w:rPr>
      </w:pPr>
      <w:r>
        <w:rPr>
          <w:rFonts w:ascii="Times New Roman"/>
          <w:sz w:val="20"/>
        </w:rPr>
        <w:drawing>
          <wp:inline distT="0" distB="0" distL="0" distR="0">
            <wp:extent cx="1134121" cy="913923"/>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134121" cy="913923"/>
                    </a:xfrm>
                    <a:prstGeom prst="rect">
                      <a:avLst/>
                    </a:prstGeom>
                  </pic:spPr>
                </pic:pic>
              </a:graphicData>
            </a:graphic>
          </wp:inline>
        </w:drawing>
      </w:r>
      <w:r>
        <w:rPr>
          <w:rFonts w:ascii="Times New Roman"/>
          <w:sz w:val="20"/>
        </w:rPr>
      </w:r>
      <w:r>
        <w:rPr>
          <w:rFonts w:ascii="Times New Roman"/>
          <w:sz w:val="20"/>
        </w:rPr>
        <w:tab/>
      </w:r>
      <w:r>
        <w:rPr>
          <w:rFonts w:ascii="Times New Roman"/>
          <w:position w:val="21"/>
          <w:sz w:val="20"/>
        </w:rPr>
        <w:drawing>
          <wp:inline distT="0" distB="0" distL="0" distR="0">
            <wp:extent cx="1573656" cy="606171"/>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573656" cy="606171"/>
                    </a:xfrm>
                    <a:prstGeom prst="rect">
                      <a:avLst/>
                    </a:prstGeom>
                  </pic:spPr>
                </pic:pic>
              </a:graphicData>
            </a:graphic>
          </wp:inline>
        </w:drawing>
      </w:r>
      <w:r>
        <w:rPr>
          <w:rFonts w:ascii="Times New Roman"/>
          <w:position w:val="21"/>
          <w:sz w:val="20"/>
        </w:rPr>
      </w: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spacing w:before="202"/>
        <w:rPr>
          <w:rFonts w:ascii="Times New Roman"/>
          <w:sz w:val="28"/>
        </w:rPr>
      </w:pPr>
    </w:p>
    <w:p>
      <w:pPr>
        <w:pStyle w:val="Heading1"/>
        <w:ind w:left="1417"/>
      </w:pPr>
      <w:r>
        <w:rPr/>
        <w:t>IRB</w:t>
      </w:r>
      <w:r>
        <w:rPr>
          <w:spacing w:val="-12"/>
        </w:rPr>
        <w:t> </w:t>
      </w:r>
      <w:r>
        <w:rPr/>
        <w:t>Documentation</w:t>
      </w:r>
      <w:r>
        <w:rPr>
          <w:spacing w:val="-11"/>
        </w:rPr>
        <w:t> </w:t>
      </w:r>
      <w:r>
        <w:rPr/>
        <w:t>of</w:t>
      </w:r>
      <w:r>
        <w:rPr>
          <w:spacing w:val="-10"/>
        </w:rPr>
        <w:t> </w:t>
      </w:r>
      <w:r>
        <w:rPr/>
        <w:t>Ripple</w:t>
      </w:r>
      <w:r>
        <w:rPr>
          <w:spacing w:val="-10"/>
        </w:rPr>
        <w:t> </w:t>
      </w:r>
      <w:r>
        <w:rPr/>
        <w:t>as</w:t>
      </w:r>
      <w:r>
        <w:rPr>
          <w:spacing w:val="-10"/>
        </w:rPr>
        <w:t> </w:t>
      </w:r>
      <w:r>
        <w:rPr/>
        <w:t>a</w:t>
      </w:r>
      <w:r>
        <w:rPr>
          <w:spacing w:val="-12"/>
        </w:rPr>
        <w:t> </w:t>
      </w:r>
      <w:r>
        <w:rPr/>
        <w:t>Subject</w:t>
      </w:r>
      <w:r>
        <w:rPr>
          <w:spacing w:val="-10"/>
        </w:rPr>
        <w:t> </w:t>
      </w:r>
      <w:r>
        <w:rPr/>
        <w:t>Recruitment</w:t>
      </w:r>
      <w:r>
        <w:rPr>
          <w:spacing w:val="-10"/>
        </w:rPr>
        <w:t> </w:t>
      </w:r>
      <w:r>
        <w:rPr>
          <w:spacing w:val="-4"/>
        </w:rPr>
        <w:t>Tool</w:t>
      </w:r>
    </w:p>
    <w:p>
      <w:pPr>
        <w:pStyle w:val="BodyText"/>
        <w:spacing w:before="279"/>
        <w:ind w:left="-1" w:right="33"/>
      </w:pPr>
      <w:r>
        <w:rPr/>
        <w:t>Participant personal information will be kept in Ripple™, a secure web application designed for the storing and management of personally identifying information of research participants. Ripple was initially</w:t>
      </w:r>
      <w:r>
        <w:rPr>
          <w:spacing w:val="-3"/>
        </w:rPr>
        <w:t> </w:t>
      </w:r>
      <w:r>
        <w:rPr/>
        <w:t>developed</w:t>
      </w:r>
      <w:r>
        <w:rPr>
          <w:spacing w:val="-3"/>
        </w:rPr>
        <w:t> </w:t>
      </w:r>
      <w:r>
        <w:rPr/>
        <w:t>at</w:t>
      </w:r>
      <w:r>
        <w:rPr>
          <w:spacing w:val="-3"/>
        </w:rPr>
        <w:t> </w:t>
      </w:r>
      <w:r>
        <w:rPr/>
        <w:t>the</w:t>
      </w:r>
      <w:r>
        <w:rPr>
          <w:spacing w:val="-3"/>
        </w:rPr>
        <w:t> </w:t>
      </w:r>
      <w:r>
        <w:rPr/>
        <w:t>University</w:t>
      </w:r>
      <w:r>
        <w:rPr>
          <w:spacing w:val="-3"/>
        </w:rPr>
        <w:t> </w:t>
      </w:r>
      <w:r>
        <w:rPr/>
        <w:t>of</w:t>
      </w:r>
      <w:r>
        <w:rPr>
          <w:spacing w:val="-4"/>
        </w:rPr>
        <w:t> </w:t>
      </w:r>
      <w:r>
        <w:rPr/>
        <w:t>Michigan</w:t>
      </w:r>
      <w:r>
        <w:rPr>
          <w:spacing w:val="-3"/>
        </w:rPr>
        <w:t> </w:t>
      </w:r>
      <w:r>
        <w:rPr/>
        <w:t>to</w:t>
      </w:r>
      <w:r>
        <w:rPr>
          <w:spacing w:val="-3"/>
        </w:rPr>
        <w:t> </w:t>
      </w:r>
      <w:r>
        <w:rPr/>
        <w:t>provide</w:t>
      </w:r>
      <w:r>
        <w:rPr>
          <w:spacing w:val="-3"/>
        </w:rPr>
        <w:t> </w:t>
      </w:r>
      <w:r>
        <w:rPr/>
        <w:t>a</w:t>
      </w:r>
      <w:r>
        <w:rPr>
          <w:spacing w:val="-3"/>
        </w:rPr>
        <w:t> </w:t>
      </w:r>
      <w:r>
        <w:rPr/>
        <w:t>user-friendly,</w:t>
      </w:r>
      <w:r>
        <w:rPr>
          <w:spacing w:val="-3"/>
        </w:rPr>
        <w:t> </w:t>
      </w:r>
      <w:r>
        <w:rPr/>
        <w:t>web-based</w:t>
      </w:r>
      <w:r>
        <w:rPr>
          <w:spacing w:val="-3"/>
        </w:rPr>
        <w:t> </w:t>
      </w:r>
      <w:r>
        <w:rPr/>
        <w:t>secure</w:t>
      </w:r>
      <w:r>
        <w:rPr>
          <w:spacing w:val="-3"/>
        </w:rPr>
        <w:t> </w:t>
      </w:r>
      <w:r>
        <w:rPr/>
        <w:t>interface where research teams</w:t>
      </w:r>
      <w:r>
        <w:rPr>
          <w:spacing w:val="-1"/>
        </w:rPr>
        <w:t> </w:t>
      </w:r>
      <w:r>
        <w:rPr/>
        <w:t>can centralize the</w:t>
      </w:r>
      <w:r>
        <w:rPr>
          <w:spacing w:val="-1"/>
        </w:rPr>
        <w:t> </w:t>
      </w:r>
      <w:r>
        <w:rPr/>
        <w:t>storage and management of research participants’ personal information, including name, participant ID, demographics, and study workflow (e.g., appointments). Participant information managed with Ripple is private and secure. This information is kept in fully encrypted format inside dedicated databases that are segregated from other Ripple accounts and thus only authorized study staff will have access to the study data. Likewise, Ripple infrastructure complies with the privacy and security guidelines of the Health Insurance Portability and Accountability Act (HIPAA), including 2048-bit data encryption in transit and at rest, automatic logoff, audit trail, daily backups in triplicate dedicated servers, firewall, custom access permission for lab members, zxcvbn password strength estimation, and enterprise administrative safeguards to prevent unauthorized</w:t>
      </w:r>
      <w:r>
        <w:rPr>
          <w:spacing w:val="-3"/>
        </w:rPr>
        <w:t> </w:t>
      </w:r>
      <w:r>
        <w:rPr/>
        <w:t>staff</w:t>
      </w:r>
      <w:r>
        <w:rPr>
          <w:spacing w:val="-4"/>
        </w:rPr>
        <w:t> </w:t>
      </w:r>
      <w:r>
        <w:rPr/>
        <w:t>from</w:t>
      </w:r>
      <w:r>
        <w:rPr>
          <w:spacing w:val="-2"/>
        </w:rPr>
        <w:t> </w:t>
      </w:r>
      <w:r>
        <w:rPr/>
        <w:t>accessing</w:t>
      </w:r>
      <w:r>
        <w:rPr>
          <w:spacing w:val="-3"/>
        </w:rPr>
        <w:t> </w:t>
      </w:r>
      <w:r>
        <w:rPr/>
        <w:t>participant</w:t>
      </w:r>
      <w:r>
        <w:rPr>
          <w:spacing w:val="-2"/>
        </w:rPr>
        <w:t> </w:t>
      </w:r>
      <w:r>
        <w:rPr/>
        <w:t>information.</w:t>
      </w:r>
      <w:r>
        <w:rPr>
          <w:spacing w:val="-2"/>
        </w:rPr>
        <w:t> </w:t>
      </w:r>
      <w:r>
        <w:rPr/>
        <w:t>Furthermore,</w:t>
      </w:r>
      <w:r>
        <w:rPr>
          <w:spacing w:val="-2"/>
        </w:rPr>
        <w:t> </w:t>
      </w:r>
      <w:r>
        <w:rPr/>
        <w:t>Ripple</w:t>
      </w:r>
      <w:r>
        <w:rPr>
          <w:spacing w:val="-3"/>
        </w:rPr>
        <w:t> </w:t>
      </w:r>
      <w:r>
        <w:rPr/>
        <w:t>is</w:t>
      </w:r>
      <w:r>
        <w:rPr>
          <w:spacing w:val="-3"/>
        </w:rPr>
        <w:t> </w:t>
      </w:r>
      <w:r>
        <w:rPr/>
        <w:t>used</w:t>
      </w:r>
      <w:r>
        <w:rPr>
          <w:spacing w:val="-5"/>
        </w:rPr>
        <w:t> </w:t>
      </w:r>
      <w:r>
        <w:rPr/>
        <w:t>only</w:t>
      </w:r>
      <w:r>
        <w:rPr>
          <w:spacing w:val="-3"/>
        </w:rPr>
        <w:t> </w:t>
      </w:r>
      <w:r>
        <w:rPr/>
        <w:t>for</w:t>
      </w:r>
      <w:r>
        <w:rPr>
          <w:spacing w:val="-2"/>
        </w:rPr>
        <w:t> </w:t>
      </w:r>
      <w:r>
        <w:rPr/>
        <w:t>storing personally identifiable information of participants and is not used to capture other research data (e.g., questionnaires, health records, etc.). This ensures that the personally identifiable information and research data are segregated.</w:t>
      </w:r>
    </w:p>
    <w:p>
      <w:pPr>
        <w:pStyle w:val="BodyText"/>
        <w:spacing w:before="4"/>
      </w:pPr>
    </w:p>
    <w:p>
      <w:pPr>
        <w:pStyle w:val="Heading1"/>
        <w:spacing w:before="1"/>
        <w:ind w:firstLine="226"/>
      </w:pPr>
      <w:r>
        <w:rPr/>
        <w:t>Access</w:t>
      </w:r>
      <w:r>
        <w:rPr>
          <w:spacing w:val="-11"/>
        </w:rPr>
        <w:t> </w:t>
      </w:r>
      <w:r>
        <w:rPr/>
        <w:t>to</w:t>
      </w:r>
      <w:r>
        <w:rPr>
          <w:spacing w:val="-11"/>
        </w:rPr>
        <w:t> </w:t>
      </w:r>
      <w:r>
        <w:rPr/>
        <w:t>Subject</w:t>
      </w:r>
      <w:r>
        <w:rPr>
          <w:spacing w:val="-10"/>
        </w:rPr>
        <w:t> </w:t>
      </w:r>
      <w:r>
        <w:rPr/>
        <w:t>Volunteers</w:t>
      </w:r>
      <w:r>
        <w:rPr>
          <w:spacing w:val="-10"/>
        </w:rPr>
        <w:t> </w:t>
      </w:r>
      <w:r>
        <w:rPr/>
        <w:t>from</w:t>
      </w:r>
      <w:r>
        <w:rPr>
          <w:spacing w:val="-12"/>
        </w:rPr>
        <w:t> </w:t>
      </w:r>
      <w:r>
        <w:rPr/>
        <w:t>the</w:t>
      </w:r>
      <w:r>
        <w:rPr>
          <w:spacing w:val="-10"/>
        </w:rPr>
        <w:t> </w:t>
      </w:r>
      <w:r>
        <w:rPr/>
        <w:t>Stony</w:t>
      </w:r>
      <w:r>
        <w:rPr>
          <w:spacing w:val="-11"/>
        </w:rPr>
        <w:t> </w:t>
      </w:r>
      <w:r>
        <w:rPr/>
        <w:t>Brook</w:t>
      </w:r>
      <w:r>
        <w:rPr>
          <w:spacing w:val="-9"/>
        </w:rPr>
        <w:t> </w:t>
      </w:r>
      <w:r>
        <w:rPr/>
        <w:t>Ripple</w:t>
      </w:r>
      <w:r>
        <w:rPr>
          <w:spacing w:val="-10"/>
        </w:rPr>
        <w:t> </w:t>
      </w:r>
      <w:r>
        <w:rPr/>
        <w:t>Research</w:t>
      </w:r>
      <w:r>
        <w:rPr>
          <w:spacing w:val="-12"/>
        </w:rPr>
        <w:t> </w:t>
      </w:r>
      <w:r>
        <w:rPr>
          <w:spacing w:val="-2"/>
        </w:rPr>
        <w:t>Registry</w:t>
      </w:r>
    </w:p>
    <w:p>
      <w:pPr>
        <w:pStyle w:val="BodyText"/>
        <w:spacing w:before="279"/>
        <w:ind w:left="-1" w:right="57"/>
      </w:pPr>
      <w:r>
        <w:rPr/>
        <w:t>The</w:t>
      </w:r>
      <w:r>
        <w:rPr>
          <w:spacing w:val="-3"/>
        </w:rPr>
        <w:t> </w:t>
      </w:r>
      <w:r>
        <w:rPr/>
        <w:t>Stony</w:t>
      </w:r>
      <w:r>
        <w:rPr>
          <w:spacing w:val="-3"/>
        </w:rPr>
        <w:t> </w:t>
      </w:r>
      <w:r>
        <w:rPr/>
        <w:t>Brook</w:t>
      </w:r>
      <w:r>
        <w:rPr>
          <w:spacing w:val="-3"/>
        </w:rPr>
        <w:t> </w:t>
      </w:r>
      <w:r>
        <w:rPr/>
        <w:t>Research</w:t>
      </w:r>
      <w:r>
        <w:rPr>
          <w:spacing w:val="-3"/>
        </w:rPr>
        <w:t> </w:t>
      </w:r>
      <w:r>
        <w:rPr/>
        <w:t>Ripple</w:t>
      </w:r>
      <w:r>
        <w:rPr>
          <w:spacing w:val="-3"/>
        </w:rPr>
        <w:t> </w:t>
      </w:r>
      <w:r>
        <w:rPr/>
        <w:t>is</w:t>
      </w:r>
      <w:r>
        <w:rPr>
          <w:spacing w:val="-3"/>
        </w:rPr>
        <w:t> </w:t>
      </w:r>
      <w:r>
        <w:rPr/>
        <w:t>a</w:t>
      </w:r>
      <w:r>
        <w:rPr>
          <w:spacing w:val="-3"/>
        </w:rPr>
        <w:t> </w:t>
      </w:r>
      <w:r>
        <w:rPr/>
        <w:t>Subject</w:t>
      </w:r>
      <w:r>
        <w:rPr>
          <w:spacing w:val="-2"/>
        </w:rPr>
        <w:t> </w:t>
      </w:r>
      <w:r>
        <w:rPr/>
        <w:t>Volunteer</w:t>
      </w:r>
      <w:r>
        <w:rPr>
          <w:spacing w:val="-2"/>
        </w:rPr>
        <w:t> </w:t>
      </w:r>
      <w:r>
        <w:rPr/>
        <w:t>Registry</w:t>
      </w:r>
      <w:r>
        <w:rPr>
          <w:spacing w:val="-4"/>
        </w:rPr>
        <w:t> </w:t>
      </w:r>
      <w:r>
        <w:rPr/>
        <w:t>of</w:t>
      </w:r>
      <w:r>
        <w:rPr>
          <w:spacing w:val="-2"/>
        </w:rPr>
        <w:t> </w:t>
      </w:r>
      <w:r>
        <w:rPr/>
        <w:t>people</w:t>
      </w:r>
      <w:r>
        <w:rPr>
          <w:spacing w:val="-3"/>
        </w:rPr>
        <w:t> </w:t>
      </w:r>
      <w:r>
        <w:rPr/>
        <w:t>who</w:t>
      </w:r>
      <w:r>
        <w:rPr>
          <w:spacing w:val="-3"/>
        </w:rPr>
        <w:t> </w:t>
      </w:r>
      <w:r>
        <w:rPr/>
        <w:t>have</w:t>
      </w:r>
      <w:r>
        <w:rPr>
          <w:spacing w:val="-3"/>
        </w:rPr>
        <w:t> </w:t>
      </w:r>
      <w:r>
        <w:rPr/>
        <w:t>indicated</w:t>
      </w:r>
      <w:r>
        <w:rPr>
          <w:spacing w:val="-3"/>
        </w:rPr>
        <w:t> </w:t>
      </w:r>
      <w:r>
        <w:rPr/>
        <w:t>that they are interested in being contacted about research participation opportunities at Stony Brook for studies</w:t>
      </w:r>
      <w:r>
        <w:rPr>
          <w:spacing w:val="-1"/>
        </w:rPr>
        <w:t> </w:t>
      </w:r>
      <w:r>
        <w:rPr/>
        <w:t>that</w:t>
      </w:r>
      <w:r>
        <w:rPr>
          <w:spacing w:val="-1"/>
        </w:rPr>
        <w:t> </w:t>
      </w:r>
      <w:r>
        <w:rPr/>
        <w:t>may</w:t>
      </w:r>
      <w:r>
        <w:rPr>
          <w:spacing w:val="-1"/>
        </w:rPr>
        <w:t> </w:t>
      </w:r>
      <w:r>
        <w:rPr/>
        <w:t>relate</w:t>
      </w:r>
      <w:r>
        <w:rPr>
          <w:spacing w:val="-2"/>
        </w:rPr>
        <w:t> </w:t>
      </w:r>
      <w:r>
        <w:rPr/>
        <w:t>to</w:t>
      </w:r>
      <w:r>
        <w:rPr>
          <w:spacing w:val="-2"/>
        </w:rPr>
        <w:t> </w:t>
      </w:r>
      <w:r>
        <w:rPr/>
        <w:t>their</w:t>
      </w:r>
      <w:r>
        <w:rPr>
          <w:spacing w:val="-1"/>
        </w:rPr>
        <w:t> </w:t>
      </w:r>
      <w:r>
        <w:rPr/>
        <w:t>specific</w:t>
      </w:r>
      <w:r>
        <w:rPr>
          <w:spacing w:val="-1"/>
        </w:rPr>
        <w:t> </w:t>
      </w:r>
      <w:r>
        <w:rPr/>
        <w:t>health,</w:t>
      </w:r>
      <w:r>
        <w:rPr>
          <w:spacing w:val="-1"/>
        </w:rPr>
        <w:t> </w:t>
      </w:r>
      <w:r>
        <w:rPr/>
        <w:t>demographic,</w:t>
      </w:r>
      <w:r>
        <w:rPr>
          <w:spacing w:val="-1"/>
        </w:rPr>
        <w:t> </w:t>
      </w:r>
      <w:r>
        <w:rPr/>
        <w:t>or</w:t>
      </w:r>
      <w:r>
        <w:rPr>
          <w:spacing w:val="-1"/>
        </w:rPr>
        <w:t> </w:t>
      </w:r>
      <w:r>
        <w:rPr/>
        <w:t>interest</w:t>
      </w:r>
      <w:r>
        <w:rPr>
          <w:spacing w:val="-1"/>
        </w:rPr>
        <w:t> </w:t>
      </w:r>
      <w:r>
        <w:rPr/>
        <w:t>profile.</w:t>
      </w:r>
      <w:r>
        <w:rPr>
          <w:spacing w:val="-1"/>
        </w:rPr>
        <w:t> </w:t>
      </w:r>
      <w:r>
        <w:rPr/>
        <w:t>Information</w:t>
      </w:r>
      <w:r>
        <w:rPr>
          <w:spacing w:val="-1"/>
        </w:rPr>
        <w:t> </w:t>
      </w:r>
      <w:r>
        <w:rPr/>
        <w:t>collected in the registry is voluntarily provided in a survey by those in the registry within the Ripple platform hosted by Ripple Science. Our study team will be provided access by the Stony Brook Ripple administrator to only those people in the registry that may be eligible for our study based on the information those people provided by completing their survey and the IRB-approved protocol’s eligibility criteria, and we will not have access to information of other people in the registry.</w:t>
      </w:r>
    </w:p>
    <w:sectPr>
      <w:footerReference w:type="default" r:id="rId5"/>
      <w:type w:val="continuous"/>
      <w:pgSz w:w="12240" w:h="15840"/>
      <w:pgMar w:header="0" w:footer="1001" w:top="720" w:bottom="1200" w:left="720" w:right="72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4800">
              <wp:simplePos x="0" y="0"/>
              <wp:positionH relativeFrom="page">
                <wp:posOffset>6064250</wp:posOffset>
              </wp:positionH>
              <wp:positionV relativeFrom="page">
                <wp:posOffset>9283096</wp:posOffset>
              </wp:positionV>
              <wp:extent cx="1263015"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263015" cy="153670"/>
                      </a:xfrm>
                      <a:prstGeom prst="rect">
                        <a:avLst/>
                      </a:prstGeom>
                    </wps:spPr>
                    <wps:txbx>
                      <w:txbxContent>
                        <w:p>
                          <w:pPr>
                            <w:spacing w:before="14"/>
                            <w:ind w:left="20" w:right="0" w:firstLine="0"/>
                            <w:jc w:val="left"/>
                            <w:rPr>
                              <w:sz w:val="18"/>
                            </w:rPr>
                          </w:pPr>
                          <w:r>
                            <w:rPr>
                              <w:sz w:val="18"/>
                            </w:rPr>
                            <w:t>version</w:t>
                          </w:r>
                          <w:r>
                            <w:rPr>
                              <w:spacing w:val="-5"/>
                              <w:sz w:val="18"/>
                            </w:rPr>
                            <w:t> </w:t>
                          </w:r>
                          <w:r>
                            <w:rPr>
                              <w:spacing w:val="-2"/>
                              <w:sz w:val="18"/>
                            </w:rPr>
                            <w:t>15February2023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7.5pt;margin-top:730.952515pt;width:99.45pt;height:12.1pt;mso-position-horizontal-relative:page;mso-position-vertical-relative:page;z-index:-15751680" type="#_x0000_t202" id="docshape1" filled="false" stroked="false">
              <v:textbox inset="0,0,0,0">
                <w:txbxContent>
                  <w:p>
                    <w:pPr>
                      <w:spacing w:before="14"/>
                      <w:ind w:left="20" w:right="0" w:firstLine="0"/>
                      <w:jc w:val="left"/>
                      <w:rPr>
                        <w:sz w:val="18"/>
                      </w:rPr>
                    </w:pPr>
                    <w:r>
                      <w:rPr>
                        <w:sz w:val="18"/>
                      </w:rPr>
                      <w:t>version</w:t>
                    </w:r>
                    <w:r>
                      <w:rPr>
                        <w:spacing w:val="-5"/>
                        <w:sz w:val="18"/>
                      </w:rPr>
                      <w:t> </w:t>
                    </w:r>
                    <w:r>
                      <w:rPr>
                        <w:spacing w:val="-2"/>
                        <w:sz w:val="18"/>
                      </w:rPr>
                      <w:t>15February2023</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outlineLvl w:val="1"/>
    </w:pPr>
    <w:rPr>
      <w:rFonts w:ascii="Arial" w:hAnsi="Arial" w:eastAsia="Arial" w:cs="Arial"/>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Keister, Melanie M.</dc:creator>
  <dc:description/>
  <dcterms:created xsi:type="dcterms:W3CDTF">2026-03-17T17:50:24Z</dcterms:created>
  <dcterms:modified xsi:type="dcterms:W3CDTF">2026-03-17T17:50:24Z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0x010100C9B37E85C0A1444A802AA6A4E952A889</vt:lpwstr>
  </property>
  <property fmtid="{D5CDD505-2E9C-101B-9397-08002B2CF9AE}" pid="3" name="Created">
    <vt:filetime>2024-11-12T00:00:00Z</vt:filetime>
  </property>
  <property fmtid="{D5CDD505-2E9C-101B-9397-08002B2CF9AE}" pid="4" name="Creator">
    <vt:lpwstr>Acrobat PDFMaker 17 for Word</vt:lpwstr>
  </property>
  <property fmtid="{D5CDD505-2E9C-101B-9397-08002B2CF9AE}" pid="5" name="LastSaved">
    <vt:filetime>2026-03-17T00:00:00Z</vt:filetime>
  </property>
  <property fmtid="{D5CDD505-2E9C-101B-9397-08002B2CF9AE}" pid="6" name="Producer">
    <vt:lpwstr>Adobe PDF Library 17.11.238</vt:lpwstr>
  </property>
  <property fmtid="{D5CDD505-2E9C-101B-9397-08002B2CF9AE}" pid="7" name="SourceModified">
    <vt:lpwstr>D:20241112203631</vt:lpwstr>
  </property>
</Properties>
</file>