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>
          <w:w w:val="105"/>
        </w:rPr>
        <w:t>ClinicalTrials.Gov Registration &amp; Reporting </w:t>
      </w:r>
      <w:r>
        <w:rPr>
          <w:spacing w:val="-2"/>
          <w:w w:val="105"/>
        </w:rPr>
        <w:t>Requirements</w:t>
      </w:r>
    </w:p>
    <w:p>
      <w:pPr>
        <w:pStyle w:val="Heading2"/>
        <w:spacing w:before="161"/>
      </w:pPr>
      <w:r>
        <w:rPr>
          <w:spacing w:val="-2"/>
          <w:w w:val="115"/>
        </w:rPr>
        <w:t>PURPOSE:</w:t>
      </w:r>
    </w:p>
    <w:p>
      <w:pPr>
        <w:pStyle w:val="BodyText"/>
        <w:spacing w:line="278" w:lineRule="auto" w:before="214"/>
        <w:ind w:right="293"/>
      </w:pPr>
      <w:hyperlink r:id="rId5">
        <w:r>
          <w:rPr>
            <w:color w:val="467885"/>
            <w:u w:val="single" w:color="467885"/>
          </w:rPr>
          <w:t>ClinicalTrials.gov</w:t>
        </w:r>
      </w:hyperlink>
      <w:r>
        <w:rPr>
          <w:color w:val="467885"/>
          <w:spacing w:val="37"/>
          <w:u w:val="none"/>
        </w:rPr>
        <w:t> </w:t>
      </w:r>
      <w:r>
        <w:rPr>
          <w:u w:val="none"/>
        </w:rPr>
        <w:t>is</w:t>
      </w:r>
      <w:r>
        <w:rPr>
          <w:spacing w:val="37"/>
          <w:u w:val="none"/>
        </w:rPr>
        <w:t> </w:t>
      </w:r>
      <w:r>
        <w:rPr>
          <w:u w:val="none"/>
        </w:rPr>
        <w:t>an</w:t>
      </w:r>
      <w:r>
        <w:rPr>
          <w:spacing w:val="37"/>
          <w:u w:val="none"/>
        </w:rPr>
        <w:t> </w:t>
      </w:r>
      <w:r>
        <w:rPr>
          <w:u w:val="none"/>
        </w:rPr>
        <w:t>online</w:t>
      </w:r>
      <w:r>
        <w:rPr>
          <w:spacing w:val="35"/>
          <w:u w:val="none"/>
        </w:rPr>
        <w:t> </w:t>
      </w:r>
      <w:r>
        <w:rPr>
          <w:u w:val="none"/>
        </w:rPr>
        <w:t>database</w:t>
      </w:r>
      <w:r>
        <w:rPr>
          <w:spacing w:val="37"/>
          <w:u w:val="none"/>
        </w:rPr>
        <w:t> </w:t>
      </w:r>
      <w:r>
        <w:rPr>
          <w:u w:val="none"/>
        </w:rPr>
        <w:t>maintained</w:t>
      </w:r>
      <w:r>
        <w:rPr>
          <w:spacing w:val="37"/>
          <w:u w:val="none"/>
        </w:rPr>
        <w:t> </w:t>
      </w:r>
      <w:r>
        <w:rPr>
          <w:u w:val="none"/>
        </w:rPr>
        <w:t>by</w:t>
      </w:r>
      <w:r>
        <w:rPr>
          <w:spacing w:val="37"/>
          <w:u w:val="none"/>
        </w:rPr>
        <w:t> </w:t>
      </w:r>
      <w:r>
        <w:rPr>
          <w:u w:val="none"/>
        </w:rPr>
        <w:t>the</w:t>
      </w:r>
      <w:r>
        <w:rPr>
          <w:spacing w:val="37"/>
          <w:u w:val="none"/>
        </w:rPr>
        <w:t> </w:t>
      </w:r>
      <w:r>
        <w:rPr>
          <w:u w:val="none"/>
        </w:rPr>
        <w:t>National</w:t>
      </w:r>
      <w:r>
        <w:rPr>
          <w:spacing w:val="37"/>
          <w:u w:val="none"/>
        </w:rPr>
        <w:t> </w:t>
      </w:r>
      <w:r>
        <w:rPr>
          <w:u w:val="none"/>
        </w:rPr>
        <w:t>Library</w:t>
      </w:r>
      <w:r>
        <w:rPr>
          <w:spacing w:val="37"/>
          <w:u w:val="none"/>
        </w:rPr>
        <w:t> </w:t>
      </w:r>
      <w:r>
        <w:rPr>
          <w:u w:val="none"/>
        </w:rPr>
        <w:t>of</w:t>
      </w:r>
      <w:r>
        <w:rPr>
          <w:spacing w:val="37"/>
          <w:u w:val="none"/>
        </w:rPr>
        <w:t> </w:t>
      </w:r>
      <w:r>
        <w:rPr>
          <w:u w:val="none"/>
        </w:rPr>
        <w:t>Medicine </w:t>
      </w:r>
      <w:r>
        <w:rPr>
          <w:spacing w:val="-2"/>
          <w:w w:val="110"/>
          <w:u w:val="none"/>
        </w:rPr>
        <w:t>(NLM)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that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documents</w:t>
      </w:r>
      <w:r>
        <w:rPr>
          <w:spacing w:val="-9"/>
          <w:w w:val="110"/>
          <w:u w:val="none"/>
        </w:rPr>
        <w:t> </w:t>
      </w:r>
      <w:r>
        <w:rPr>
          <w:spacing w:val="-2"/>
          <w:w w:val="110"/>
          <w:u w:val="none"/>
        </w:rPr>
        <w:t>information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and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results</w:t>
      </w:r>
      <w:r>
        <w:rPr>
          <w:spacing w:val="-9"/>
          <w:w w:val="110"/>
          <w:u w:val="none"/>
        </w:rPr>
        <w:t> </w:t>
      </w:r>
      <w:r>
        <w:rPr>
          <w:spacing w:val="-2"/>
          <w:w w:val="110"/>
          <w:u w:val="none"/>
        </w:rPr>
        <w:t>about</w:t>
      </w:r>
      <w:r>
        <w:rPr>
          <w:spacing w:val="-7"/>
          <w:w w:val="110"/>
          <w:u w:val="none"/>
        </w:rPr>
        <w:t> </w:t>
      </w:r>
      <w:r>
        <w:rPr>
          <w:spacing w:val="-2"/>
          <w:w w:val="110"/>
          <w:u w:val="none"/>
        </w:rPr>
        <w:t>clinical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research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studies.</w:t>
      </w:r>
      <w:r>
        <w:rPr>
          <w:spacing w:val="-8"/>
          <w:w w:val="110"/>
          <w:u w:val="none"/>
        </w:rPr>
        <w:t> </w:t>
      </w:r>
      <w:r>
        <w:rPr>
          <w:spacing w:val="-2"/>
          <w:w w:val="110"/>
          <w:u w:val="none"/>
        </w:rPr>
        <w:t>This</w:t>
      </w:r>
    </w:p>
    <w:p>
      <w:pPr>
        <w:pStyle w:val="BodyText"/>
        <w:spacing w:line="278" w:lineRule="auto"/>
        <w:ind w:right="293"/>
      </w:pPr>
      <w:r>
        <w:rPr/>
        <w:t>information</w:t>
      </w:r>
      <w:r>
        <w:rPr>
          <w:spacing w:val="36"/>
        </w:rPr>
        <w:t> </w:t>
      </w:r>
      <w:r>
        <w:rPr/>
        <w:t>is</w:t>
      </w:r>
      <w:r>
        <w:rPr>
          <w:spacing w:val="38"/>
        </w:rPr>
        <w:t> </w:t>
      </w:r>
      <w:r>
        <w:rPr/>
        <w:t>available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researchers,</w:t>
      </w:r>
      <w:r>
        <w:rPr>
          <w:spacing w:val="36"/>
        </w:rPr>
        <w:t> </w:t>
      </w:r>
      <w:r>
        <w:rPr/>
        <w:t>health</w:t>
      </w:r>
      <w:r>
        <w:rPr>
          <w:spacing w:val="40"/>
        </w:rPr>
        <w:t> </w:t>
      </w:r>
      <w:r>
        <w:rPr/>
        <w:t>care</w:t>
      </w:r>
      <w:r>
        <w:rPr>
          <w:spacing w:val="36"/>
        </w:rPr>
        <w:t> </w:t>
      </w:r>
      <w:r>
        <w:rPr/>
        <w:t>professionals,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general</w:t>
      </w:r>
      <w:r>
        <w:rPr>
          <w:spacing w:val="36"/>
        </w:rPr>
        <w:t> </w:t>
      </w:r>
      <w:r>
        <w:rPr/>
        <w:t>public</w:t>
      </w:r>
      <w:r>
        <w:rPr>
          <w:spacing w:val="36"/>
        </w:rPr>
        <w:t> </w:t>
      </w:r>
      <w:r>
        <w:rPr/>
        <w:t>to aid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finding</w:t>
      </w:r>
      <w:r>
        <w:rPr>
          <w:spacing w:val="38"/>
        </w:rPr>
        <w:t> </w:t>
      </w:r>
      <w:r>
        <w:rPr/>
        <w:t>potential</w:t>
      </w:r>
      <w:r>
        <w:rPr>
          <w:spacing w:val="38"/>
        </w:rPr>
        <w:t> </w:t>
      </w:r>
      <w:r>
        <w:rPr/>
        <w:t>clinical</w:t>
      </w:r>
      <w:r>
        <w:rPr>
          <w:spacing w:val="38"/>
        </w:rPr>
        <w:t> </w:t>
      </w:r>
      <w:r>
        <w:rPr/>
        <w:t>studies</w:t>
      </w:r>
      <w:r>
        <w:rPr>
          <w:spacing w:val="38"/>
        </w:rPr>
        <w:t> </w:t>
      </w:r>
      <w:r>
        <w:rPr/>
        <w:t>for</w:t>
      </w:r>
      <w:r>
        <w:rPr>
          <w:spacing w:val="38"/>
        </w:rPr>
        <w:t> </w:t>
      </w:r>
      <w:r>
        <w:rPr/>
        <w:t>patients</w:t>
      </w:r>
      <w:r>
        <w:rPr>
          <w:spacing w:val="38"/>
        </w:rPr>
        <w:t> </w:t>
      </w:r>
      <w:r>
        <w:rPr/>
        <w:t>to</w:t>
      </w:r>
      <w:r>
        <w:rPr>
          <w:spacing w:val="36"/>
        </w:rPr>
        <w:t> </w:t>
      </w:r>
      <w:r>
        <w:rPr/>
        <w:t>join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/>
        <w:t>support</w:t>
      </w:r>
      <w:r>
        <w:rPr>
          <w:spacing w:val="38"/>
        </w:rPr>
        <w:t> </w:t>
      </w:r>
      <w:r>
        <w:rPr/>
        <w:t>new</w:t>
      </w:r>
      <w:r>
        <w:rPr>
          <w:spacing w:val="36"/>
        </w:rPr>
        <w:t> </w:t>
      </w:r>
      <w:r>
        <w:rPr/>
        <w:t>research.</w:t>
      </w:r>
    </w:p>
    <w:p>
      <w:pPr>
        <w:pStyle w:val="BodyText"/>
        <w:spacing w:line="278" w:lineRule="auto"/>
        <w:ind w:right="389"/>
      </w:pPr>
      <w:r>
        <w:rPr>
          <w:w w:val="105"/>
        </w:rPr>
        <w:t>Database details may include diseases or health problems studied, information about who can join, and outcome results of the research.</w:t>
      </w:r>
    </w:p>
    <w:p>
      <w:pPr>
        <w:spacing w:before="157"/>
        <w:ind w:left="360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What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research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studies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must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be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registered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with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ClinicalTrials.gov?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78" w:lineRule="auto" w:before="207" w:after="0"/>
        <w:ind w:left="1080" w:right="1082" w:hanging="361"/>
        <w:jc w:val="left"/>
        <w:rPr>
          <w:b/>
          <w:sz w:val="24"/>
        </w:rPr>
      </w:pPr>
      <w:r>
        <w:rPr>
          <w:b/>
          <w:w w:val="110"/>
          <w:sz w:val="24"/>
        </w:rPr>
        <w:t>Applicable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Clinical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Trials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that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involve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drugs,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devices,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or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biologics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that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are regulated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by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Food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and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Drug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Administration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(FDA).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78" w:lineRule="auto" w:before="0" w:after="0"/>
        <w:ind w:left="1080" w:right="923" w:hanging="361"/>
        <w:jc w:val="left"/>
        <w:rPr>
          <w:b/>
          <w:sz w:val="24"/>
        </w:rPr>
      </w:pPr>
      <w:r>
        <w:rPr>
          <w:b/>
          <w:w w:val="110"/>
          <w:sz w:val="24"/>
        </w:rPr>
        <w:t>Research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that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is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federally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funded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and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meets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definition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2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clinical</w:t>
      </w:r>
      <w:r>
        <w:rPr>
          <w:b/>
          <w:spacing w:val="-11"/>
          <w:w w:val="110"/>
          <w:sz w:val="24"/>
        </w:rPr>
        <w:t> </w:t>
      </w:r>
      <w:r>
        <w:rPr>
          <w:b/>
          <w:w w:val="110"/>
          <w:sz w:val="24"/>
        </w:rPr>
        <w:t>trial regardless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of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whether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trial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involves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an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FDA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regulated</w:t>
      </w:r>
      <w:r>
        <w:rPr>
          <w:b/>
          <w:spacing w:val="-2"/>
          <w:w w:val="110"/>
          <w:sz w:val="24"/>
        </w:rPr>
        <w:t> </w:t>
      </w:r>
      <w:r>
        <w:rPr>
          <w:b/>
          <w:w w:val="110"/>
          <w:sz w:val="24"/>
        </w:rPr>
        <w:t>product.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2" w:lineRule="exact" w:before="0" w:after="0"/>
        <w:ind w:left="1079" w:right="0" w:hanging="359"/>
        <w:jc w:val="left"/>
        <w:rPr>
          <w:b/>
          <w:sz w:val="24"/>
        </w:rPr>
      </w:pPr>
      <w:r>
        <w:rPr>
          <w:b/>
          <w:w w:val="110"/>
          <w:sz w:val="24"/>
        </w:rPr>
        <w:t>Research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that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includes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plan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to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publish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results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in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medical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journal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AND</w:t>
      </w:r>
      <w:r>
        <w:rPr>
          <w:b/>
          <w:spacing w:val="-8"/>
          <w:w w:val="110"/>
          <w:sz w:val="24"/>
        </w:rPr>
        <w:t> </w:t>
      </w:r>
      <w:r>
        <w:rPr>
          <w:b/>
          <w:spacing w:val="-5"/>
          <w:w w:val="110"/>
          <w:sz w:val="24"/>
        </w:rPr>
        <w:t>the</w:t>
      </w:r>
    </w:p>
    <w:p>
      <w:pPr>
        <w:spacing w:line="278" w:lineRule="auto" w:before="44"/>
        <w:ind w:left="1080" w:right="0" w:firstLine="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study</w:t>
      </w:r>
      <w:r>
        <w:rPr>
          <w:b/>
          <w:spacing w:val="-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meets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the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International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Committee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Journal</w:t>
      </w:r>
      <w:r>
        <w:rPr>
          <w:b/>
          <w:spacing w:val="-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Editors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(ICMJE)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definition</w:t>
      </w:r>
      <w:r>
        <w:rPr>
          <w:b/>
          <w:spacing w:val="-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of</w:t>
      </w:r>
      <w:r>
        <w:rPr>
          <w:b/>
          <w:spacing w:val="-7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 </w:t>
      </w:r>
      <w:r>
        <w:rPr>
          <w:b/>
          <w:w w:val="110"/>
          <w:sz w:val="24"/>
        </w:rPr>
        <w:t>clinical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trial.</w:t>
      </w:r>
    </w:p>
    <w:p>
      <w:pPr>
        <w:pStyle w:val="Heading2"/>
      </w:pPr>
      <w:r>
        <w:rPr>
          <w:spacing w:val="-2"/>
          <w:w w:val="110"/>
        </w:rPr>
        <w:t>Applicability:</w:t>
      </w:r>
    </w:p>
    <w:p>
      <w:pPr>
        <w:spacing w:before="216"/>
        <w:ind w:left="360" w:right="0" w:firstLine="0"/>
        <w:jc w:val="left"/>
        <w:rPr>
          <w:b/>
          <w:sz w:val="24"/>
        </w:rPr>
      </w:pPr>
      <w:r>
        <w:rPr>
          <w:b/>
          <w:spacing w:val="2"/>
          <w:sz w:val="24"/>
        </w:rPr>
        <w:t>Food</w:t>
      </w:r>
      <w:r>
        <w:rPr>
          <w:b/>
          <w:spacing w:val="34"/>
          <w:sz w:val="24"/>
        </w:rPr>
        <w:t> </w:t>
      </w:r>
      <w:r>
        <w:rPr>
          <w:b/>
          <w:spacing w:val="2"/>
          <w:sz w:val="24"/>
        </w:rPr>
        <w:t>and</w:t>
      </w:r>
      <w:r>
        <w:rPr>
          <w:b/>
          <w:spacing w:val="36"/>
          <w:sz w:val="24"/>
        </w:rPr>
        <w:t> </w:t>
      </w:r>
      <w:r>
        <w:rPr>
          <w:b/>
          <w:spacing w:val="2"/>
          <w:sz w:val="24"/>
        </w:rPr>
        <w:t>Drug</w:t>
      </w:r>
      <w:r>
        <w:rPr>
          <w:b/>
          <w:spacing w:val="35"/>
          <w:sz w:val="24"/>
        </w:rPr>
        <w:t> </w:t>
      </w:r>
      <w:r>
        <w:rPr>
          <w:b/>
          <w:spacing w:val="2"/>
          <w:sz w:val="24"/>
        </w:rPr>
        <w:t>Administration</w:t>
      </w:r>
      <w:r>
        <w:rPr>
          <w:b/>
          <w:spacing w:val="34"/>
          <w:sz w:val="24"/>
        </w:rPr>
        <w:t> </w:t>
      </w:r>
      <w:r>
        <w:rPr>
          <w:b/>
          <w:spacing w:val="-2"/>
          <w:sz w:val="24"/>
        </w:rPr>
        <w:t>Requirements:</w:t>
      </w:r>
    </w:p>
    <w:p>
      <w:pPr>
        <w:spacing w:before="206"/>
        <w:ind w:left="360" w:right="0" w:firstLine="0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t>FDAAA801</w:t>
      </w:r>
    </w:p>
    <w:p>
      <w:pPr>
        <w:pStyle w:val="BodyText"/>
        <w:spacing w:line="278" w:lineRule="auto" w:before="206"/>
      </w:pPr>
      <w:r>
        <w:rPr>
          <w:w w:val="105"/>
        </w:rPr>
        <w:t>Section 801 of the Food and Drug Administration Act (FDAAA801) defines registration and results</w:t>
      </w:r>
      <w:r>
        <w:rPr>
          <w:spacing w:val="-3"/>
          <w:w w:val="105"/>
        </w:rPr>
        <w:t> </w:t>
      </w:r>
      <w:r>
        <w:rPr>
          <w:w w:val="105"/>
        </w:rPr>
        <w:t>reporting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clinical</w:t>
      </w:r>
      <w:r>
        <w:rPr>
          <w:spacing w:val="-2"/>
          <w:w w:val="105"/>
        </w:rPr>
        <w:t> </w:t>
      </w:r>
      <w:r>
        <w:rPr>
          <w:w w:val="105"/>
        </w:rPr>
        <w:t>trials.</w:t>
      </w:r>
      <w:r>
        <w:rPr>
          <w:spacing w:val="-2"/>
          <w:w w:val="105"/>
        </w:rPr>
        <w:t> </w:t>
      </w:r>
      <w:r>
        <w:rPr>
          <w:w w:val="105"/>
        </w:rPr>
        <w:t>Since</w:t>
      </w:r>
      <w:r>
        <w:rPr>
          <w:spacing w:val="-2"/>
          <w:w w:val="105"/>
        </w:rPr>
        <w:t> </w:t>
      </w:r>
      <w:r>
        <w:rPr>
          <w:w w:val="105"/>
        </w:rPr>
        <w:t>2017,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requirements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been</w:t>
      </w:r>
      <w:r>
        <w:rPr>
          <w:spacing w:val="-3"/>
          <w:w w:val="105"/>
        </w:rPr>
        <w:t> </w:t>
      </w:r>
      <w:r>
        <w:rPr>
          <w:w w:val="105"/>
        </w:rPr>
        <w:t>most</w:t>
      </w:r>
      <w:r>
        <w:rPr>
          <w:spacing w:val="-2"/>
          <w:w w:val="105"/>
        </w:rPr>
        <w:t> </w:t>
      </w:r>
      <w:r>
        <w:rPr>
          <w:w w:val="105"/>
        </w:rPr>
        <w:t>recently known as the Final Rule update to FDAAA801. A checklist-based tool to assist responsible parties in evaluating whether a study is an Applicable Clinical Trial based on 42 CFR</w:t>
      </w:r>
    </w:p>
    <w:p>
      <w:pPr>
        <w:spacing w:line="278" w:lineRule="auto" w:before="0"/>
        <w:ind w:left="360" w:right="389" w:firstLine="0"/>
        <w:jc w:val="left"/>
        <w:rPr>
          <w:b/>
          <w:sz w:val="24"/>
        </w:rPr>
      </w:pPr>
      <w:r>
        <w:rPr>
          <w:sz w:val="24"/>
        </w:rPr>
        <w:t>11.22(b)</w:t>
      </w:r>
      <w:r>
        <w:rPr>
          <w:spacing w:val="36"/>
          <w:sz w:val="24"/>
        </w:rPr>
        <w:t> </w:t>
      </w:r>
      <w:r>
        <w:rPr>
          <w:sz w:val="24"/>
        </w:rPr>
        <w:t>is</w:t>
      </w:r>
      <w:r>
        <w:rPr>
          <w:spacing w:val="36"/>
          <w:sz w:val="24"/>
        </w:rPr>
        <w:t> </w:t>
      </w:r>
      <w:r>
        <w:rPr>
          <w:sz w:val="24"/>
        </w:rPr>
        <w:t>now</w:t>
      </w:r>
      <w:r>
        <w:rPr>
          <w:spacing w:val="38"/>
          <w:sz w:val="24"/>
        </w:rPr>
        <w:t> </w:t>
      </w:r>
      <w:r>
        <w:rPr>
          <w:sz w:val="24"/>
        </w:rPr>
        <w:t>available</w:t>
      </w:r>
      <w:r>
        <w:rPr>
          <w:spacing w:val="38"/>
          <w:sz w:val="24"/>
        </w:rPr>
        <w:t> </w:t>
      </w:r>
      <w:hyperlink r:id="rId6">
        <w:r>
          <w:rPr>
            <w:color w:val="467885"/>
            <w:sz w:val="24"/>
            <w:u w:val="single" w:color="467885"/>
          </w:rPr>
          <w:t>here.</w:t>
        </w:r>
      </w:hyperlink>
      <w:r>
        <w:rPr>
          <w:color w:val="467885"/>
          <w:spacing w:val="38"/>
          <w:sz w:val="24"/>
          <w:u w:val="none"/>
        </w:rPr>
        <w:t> </w:t>
      </w:r>
      <w:r>
        <w:rPr>
          <w:b/>
          <w:color w:val="006FC0"/>
          <w:sz w:val="24"/>
          <w:u w:val="none"/>
        </w:rPr>
        <w:t>NOTE:</w:t>
      </w:r>
      <w:r>
        <w:rPr>
          <w:b/>
          <w:color w:val="006FC0"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Studies</w:t>
      </w:r>
      <w:r>
        <w:rPr>
          <w:b/>
          <w:spacing w:val="38"/>
          <w:sz w:val="24"/>
          <w:u w:val="none"/>
        </w:rPr>
        <w:t> </w:t>
      </w:r>
      <w:r>
        <w:rPr>
          <w:b/>
          <w:sz w:val="24"/>
          <w:u w:val="none"/>
        </w:rPr>
        <w:t>must</w:t>
      </w:r>
      <w:r>
        <w:rPr>
          <w:b/>
          <w:spacing w:val="38"/>
          <w:sz w:val="24"/>
          <w:u w:val="none"/>
        </w:rPr>
        <w:t> </w:t>
      </w:r>
      <w:r>
        <w:rPr>
          <w:b/>
          <w:sz w:val="24"/>
          <w:u w:val="none"/>
        </w:rPr>
        <w:t>be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registered</w:t>
      </w:r>
      <w:r>
        <w:rPr>
          <w:b/>
          <w:spacing w:val="36"/>
          <w:sz w:val="24"/>
          <w:u w:val="none"/>
        </w:rPr>
        <w:t> </w:t>
      </w:r>
      <w:r>
        <w:rPr>
          <w:b/>
          <w:sz w:val="24"/>
          <w:u w:val="none"/>
        </w:rPr>
        <w:t>no</w:t>
      </w:r>
      <w:r>
        <w:rPr>
          <w:b/>
          <w:spacing w:val="38"/>
          <w:sz w:val="24"/>
          <w:u w:val="none"/>
        </w:rPr>
        <w:t> </w:t>
      </w:r>
      <w:r>
        <w:rPr>
          <w:b/>
          <w:sz w:val="24"/>
          <w:u w:val="none"/>
        </w:rPr>
        <w:t>later</w:t>
      </w:r>
      <w:r>
        <w:rPr>
          <w:b/>
          <w:spacing w:val="38"/>
          <w:sz w:val="24"/>
          <w:u w:val="none"/>
        </w:rPr>
        <w:t> </w:t>
      </w:r>
      <w:r>
        <w:rPr>
          <w:b/>
          <w:sz w:val="24"/>
          <w:u w:val="none"/>
        </w:rPr>
        <w:t>than</w:t>
      </w:r>
      <w:r>
        <w:rPr>
          <w:b/>
          <w:spacing w:val="38"/>
          <w:sz w:val="24"/>
          <w:u w:val="none"/>
        </w:rPr>
        <w:t> </w:t>
      </w:r>
      <w:r>
        <w:rPr>
          <w:b/>
          <w:sz w:val="24"/>
          <w:u w:val="none"/>
        </w:rPr>
        <w:t>21</w:t>
      </w:r>
      <w:r>
        <w:rPr>
          <w:b/>
          <w:spacing w:val="38"/>
          <w:sz w:val="24"/>
          <w:u w:val="none"/>
        </w:rPr>
        <w:t> </w:t>
      </w:r>
      <w:r>
        <w:rPr>
          <w:b/>
          <w:sz w:val="24"/>
          <w:u w:val="none"/>
        </w:rPr>
        <w:t>days </w:t>
      </w:r>
      <w:r>
        <w:rPr>
          <w:b/>
          <w:w w:val="110"/>
          <w:sz w:val="24"/>
          <w:u w:val="none"/>
        </w:rPr>
        <w:t>after the first participant is enrolled.</w:t>
      </w:r>
    </w:p>
    <w:p>
      <w:pPr>
        <w:spacing w:before="157"/>
        <w:ind w:left="360" w:right="0" w:firstLine="0"/>
        <w:jc w:val="left"/>
        <w:rPr>
          <w:b/>
          <w:sz w:val="24"/>
        </w:rPr>
      </w:pPr>
      <w:r>
        <w:rPr>
          <w:b/>
          <w:spacing w:val="2"/>
          <w:sz w:val="24"/>
        </w:rPr>
        <w:t>National</w:t>
      </w:r>
      <w:r>
        <w:rPr>
          <w:b/>
          <w:spacing w:val="35"/>
          <w:sz w:val="24"/>
        </w:rPr>
        <w:t> </w:t>
      </w:r>
      <w:r>
        <w:rPr>
          <w:b/>
          <w:spacing w:val="2"/>
          <w:sz w:val="24"/>
        </w:rPr>
        <w:t>Institute</w:t>
      </w:r>
      <w:r>
        <w:rPr>
          <w:b/>
          <w:spacing w:val="36"/>
          <w:sz w:val="24"/>
        </w:rPr>
        <w:t> </w:t>
      </w:r>
      <w:r>
        <w:rPr>
          <w:b/>
          <w:spacing w:val="2"/>
          <w:sz w:val="24"/>
        </w:rPr>
        <w:t>of</w:t>
      </w:r>
      <w:r>
        <w:rPr>
          <w:b/>
          <w:spacing w:val="35"/>
          <w:sz w:val="24"/>
        </w:rPr>
        <w:t> </w:t>
      </w:r>
      <w:r>
        <w:rPr>
          <w:b/>
          <w:spacing w:val="2"/>
          <w:sz w:val="24"/>
        </w:rPr>
        <w:t>Health</w:t>
      </w:r>
      <w:r>
        <w:rPr>
          <w:b/>
          <w:spacing w:val="36"/>
          <w:sz w:val="24"/>
        </w:rPr>
        <w:t> </w:t>
      </w:r>
      <w:r>
        <w:rPr>
          <w:b/>
          <w:spacing w:val="-2"/>
          <w:sz w:val="24"/>
        </w:rPr>
        <w:t>Requirements:</w:t>
      </w:r>
    </w:p>
    <w:p>
      <w:pPr>
        <w:pStyle w:val="BodyText"/>
        <w:spacing w:line="278" w:lineRule="auto" w:before="207"/>
        <w:ind w:right="554"/>
        <w:jc w:val="both"/>
      </w:pPr>
      <w:r>
        <w:rPr/>
        <w:t>All clinical trials funded or conducted by NIH in which human subject(s) are prospectively assigned to one or more interventions to evaluate the effects on biomedical or behavioral </w:t>
      </w:r>
      <w:r>
        <w:rPr>
          <w:spacing w:val="-2"/>
          <w:w w:val="110"/>
        </w:rPr>
        <w:t>outcomes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must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registered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ClinicalTrials.gov.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NIH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definition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clinical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trial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is</w:t>
      </w:r>
    </w:p>
    <w:p>
      <w:pPr>
        <w:pStyle w:val="BodyText"/>
        <w:spacing w:after="0" w:line="278" w:lineRule="auto"/>
        <w:jc w:val="both"/>
        <w:sectPr>
          <w:type w:val="continuous"/>
          <w:pgSz w:w="12240" w:h="15840"/>
          <w:pgMar w:top="1360" w:bottom="280" w:left="1080" w:right="1080"/>
        </w:sectPr>
      </w:pPr>
    </w:p>
    <w:p>
      <w:pPr>
        <w:spacing w:line="278" w:lineRule="auto" w:before="77"/>
        <w:ind w:left="360" w:right="293" w:firstLine="0"/>
        <w:jc w:val="left"/>
        <w:rPr>
          <w:b/>
          <w:sz w:val="24"/>
        </w:rPr>
      </w:pPr>
      <w:r>
        <w:rPr>
          <w:sz w:val="24"/>
        </w:rPr>
        <w:t>broader</w:t>
      </w:r>
      <w:r>
        <w:rPr>
          <w:spacing w:val="35"/>
          <w:sz w:val="24"/>
        </w:rPr>
        <w:t> </w:t>
      </w:r>
      <w:r>
        <w:rPr>
          <w:sz w:val="24"/>
        </w:rPr>
        <w:t>than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federal</w:t>
      </w:r>
      <w:r>
        <w:rPr>
          <w:spacing w:val="35"/>
          <w:sz w:val="24"/>
        </w:rPr>
        <w:t> </w:t>
      </w:r>
      <w:r>
        <w:rPr>
          <w:sz w:val="24"/>
        </w:rPr>
        <w:t>definition.</w:t>
      </w:r>
      <w:r>
        <w:rPr>
          <w:spacing w:val="35"/>
          <w:sz w:val="24"/>
        </w:rPr>
        <w:t> </w:t>
      </w:r>
      <w:r>
        <w:rPr>
          <w:b/>
          <w:color w:val="006FC0"/>
          <w:sz w:val="24"/>
        </w:rPr>
        <w:t>NOTE:</w:t>
      </w:r>
      <w:r>
        <w:rPr>
          <w:b/>
          <w:color w:val="006FC0"/>
          <w:spacing w:val="35"/>
          <w:sz w:val="24"/>
        </w:rPr>
        <w:t> </w:t>
      </w:r>
      <w:r>
        <w:rPr>
          <w:b/>
          <w:sz w:val="24"/>
        </w:rPr>
        <w:t>Studies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registered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later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21 </w:t>
      </w:r>
      <w:r>
        <w:rPr>
          <w:b/>
          <w:w w:val="110"/>
          <w:sz w:val="24"/>
        </w:rPr>
        <w:t>days after the first participant is enrolled.</w:t>
      </w:r>
    </w:p>
    <w:p>
      <w:pPr>
        <w:spacing w:before="159"/>
        <w:ind w:left="36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NIH</w:t>
      </w:r>
      <w:r>
        <w:rPr>
          <w:b/>
          <w:spacing w:val="16"/>
          <w:w w:val="110"/>
          <w:sz w:val="24"/>
        </w:rPr>
        <w:t> </w:t>
      </w:r>
      <w:r>
        <w:rPr>
          <w:b/>
          <w:w w:val="110"/>
          <w:sz w:val="24"/>
        </w:rPr>
        <w:t>DECISION</w:t>
      </w:r>
      <w:r>
        <w:rPr>
          <w:b/>
          <w:spacing w:val="15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TOOL</w:t>
      </w:r>
    </w:p>
    <w:p>
      <w:pPr>
        <w:pStyle w:val="BodyText"/>
        <w:spacing w:line="278" w:lineRule="auto" w:before="207"/>
        <w:ind w:left="1080"/>
      </w:pPr>
      <w:r>
        <w:rPr/>
        <w:t>This</w:t>
      </w:r>
      <w:r>
        <w:rPr>
          <w:spacing w:val="18"/>
        </w:rPr>
        <w:t> </w:t>
      </w:r>
      <w:r>
        <w:rPr/>
        <w:t>tool</w:t>
      </w:r>
      <w:r>
        <w:rPr>
          <w:spacing w:val="18"/>
        </w:rPr>
        <w:t> </w:t>
      </w:r>
      <w:r>
        <w:rPr/>
        <w:t>will</w:t>
      </w:r>
      <w:r>
        <w:rPr>
          <w:spacing w:val="18"/>
        </w:rPr>
        <w:t> </w:t>
      </w:r>
      <w:r>
        <w:rPr/>
        <w:t>allow</w:t>
      </w:r>
      <w:r>
        <w:rPr>
          <w:spacing w:val="18"/>
        </w:rPr>
        <w:t> </w:t>
      </w:r>
      <w:r>
        <w:rPr/>
        <w:t>you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respond</w:t>
      </w:r>
      <w:r>
        <w:rPr>
          <w:spacing w:val="18"/>
        </w:rPr>
        <w:t> </w:t>
      </w:r>
      <w:r>
        <w:rPr/>
        <w:t>to a</w:t>
      </w:r>
      <w:r>
        <w:rPr>
          <w:spacing w:val="18"/>
        </w:rPr>
        <w:t> </w:t>
      </w:r>
      <w:r>
        <w:rPr/>
        <w:t>set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questions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assist</w:t>
      </w:r>
      <w:r>
        <w:rPr>
          <w:spacing w:val="20"/>
        </w:rPr>
        <w:t> </w:t>
      </w:r>
      <w:r>
        <w:rPr/>
        <w:t>you with</w:t>
      </w:r>
      <w:r>
        <w:rPr>
          <w:spacing w:val="18"/>
        </w:rPr>
        <w:t> </w:t>
      </w:r>
      <w:r>
        <w:rPr/>
        <w:t>making</w:t>
      </w:r>
      <w:r>
        <w:rPr>
          <w:spacing w:val="18"/>
        </w:rPr>
        <w:t> </w:t>
      </w:r>
      <w:r>
        <w:rPr/>
        <w:t>a </w:t>
      </w:r>
      <w:r>
        <w:rPr>
          <w:spacing w:val="-2"/>
          <w:w w:val="110"/>
        </w:rPr>
        <w:t>decision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about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need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register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trial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ClinicalTrials.gov.</w:t>
      </w:r>
    </w:p>
    <w:p>
      <w:pPr>
        <w:pStyle w:val="BodyText"/>
        <w:spacing w:before="3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895350</wp:posOffset>
                </wp:positionH>
                <wp:positionV relativeFrom="paragraph">
                  <wp:posOffset>102778</wp:posOffset>
                </wp:positionV>
                <wp:extent cx="5982970" cy="922019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82970" cy="922019"/>
                          <a:chExt cx="5982970" cy="92201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736091"/>
                            <a:ext cx="5982970" cy="186055"/>
                          </a:xfrm>
                          <a:prstGeom prst="rect">
                            <a:avLst/>
                          </a:prstGeom>
                          <a:solidFill>
                            <a:srgbClr val="126BB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u w:val="single" w:color="FFFFFF"/>
                                  </w:rPr>
                                  <w:t>FIND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36"/>
                                    <w:sz w:val="24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u w:val="single" w:color="FFFFFF"/>
                                  </w:rPr>
                                  <w:t>OUT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34"/>
                                    <w:sz w:val="24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4"/>
                                    <w:u w:val="single" w:color="FFFFFF"/>
                                  </w:rPr>
                                  <w:t>HERE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363474"/>
                            <a:ext cx="5982970" cy="37274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2816" w:right="2059" w:hanging="449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202429"/>
                                  <w:spacing w:val="-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02429"/>
                                  <w:spacing w:val="-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color w:val="202429"/>
                                  <w:spacing w:val="-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subjects</w:t>
                              </w:r>
                              <w:r>
                                <w:rPr>
                                  <w:b/>
                                  <w:color w:val="202429"/>
                                  <w:spacing w:val="-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b/>
                                  <w:color w:val="202429"/>
                                  <w:spacing w:val="-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202429"/>
                                  <w:spacing w:val="-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9"/>
                                  <w:w w:val="110"/>
                                  <w:sz w:val="24"/>
                                </w:rPr>
                                <w:t>meet the NIH definition of a clinical trial.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982970" cy="363855"/>
                          </a:xfrm>
                          <a:prstGeom prst="rect">
                            <a:avLst/>
                          </a:prstGeom>
                          <a:solidFill>
                            <a:srgbClr val="126BB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w w:val="115"/>
                                    <w:sz w:val="24"/>
                                    <w:u w:val="single" w:color="FFFFFF"/>
                                  </w:rPr>
                                  <w:t>DECISION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5"/>
                                    <w:w w:val="115"/>
                                    <w:sz w:val="24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w w:val="115"/>
                                    <w:sz w:val="24"/>
                                    <w:u w:val="single" w:color="FFFFFF"/>
                                  </w:rPr>
                                  <w:t>TOOL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8.092813pt;width:471.1pt;height:72.6pt;mso-position-horizontal-relative:page;mso-position-vertical-relative:paragraph;z-index:-15728640;mso-wrap-distance-left:0;mso-wrap-distance-right:0" id="docshapegroup1" coordorigin="1410,162" coordsize="9422,1452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10;top:1321;width:9422;height:293" type="#_x0000_t202" id="docshape2" filled="true" fillcolor="#126bb5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hyperlink r:id="rId7">
                          <w:r>
                            <w:rPr>
                              <w:b/>
                              <w:color w:val="FFFFFF"/>
                              <w:sz w:val="24"/>
                              <w:u w:val="single" w:color="FFFFFF"/>
                            </w:rPr>
                            <w:t>FIND</w:t>
                          </w:r>
                          <w:r>
                            <w:rPr>
                              <w:b/>
                              <w:color w:val="FFFFFF"/>
                              <w:spacing w:val="36"/>
                              <w:sz w:val="24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u w:val="single" w:color="FFFFFF"/>
                            </w:rPr>
                            <w:t>OUT</w:t>
                          </w:r>
                          <w:r>
                            <w:rPr>
                              <w:b/>
                              <w:color w:val="FFFFFF"/>
                              <w:spacing w:val="34"/>
                              <w:sz w:val="24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  <w:u w:val="single" w:color="FFFFFF"/>
                            </w:rPr>
                            <w:t>HERE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1410;top:734;width:9422;height:587" type="#_x0000_t202" id="docshape3" filled="true" fillcolor="#f0f0f0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2816" w:right="2059" w:hanging="449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Does</w:t>
                        </w:r>
                        <w:r>
                          <w:rPr>
                            <w:b/>
                            <w:color w:val="202429"/>
                            <w:spacing w:val="-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02429"/>
                            <w:spacing w:val="-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human</w:t>
                        </w:r>
                        <w:r>
                          <w:rPr>
                            <w:b/>
                            <w:color w:val="202429"/>
                            <w:spacing w:val="-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subjects</w:t>
                        </w:r>
                        <w:r>
                          <w:rPr>
                            <w:b/>
                            <w:color w:val="202429"/>
                            <w:spacing w:val="-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study</w:t>
                        </w:r>
                        <w:r>
                          <w:rPr>
                            <w:b/>
                            <w:color w:val="202429"/>
                            <w:spacing w:val="-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202429"/>
                            <w:spacing w:val="-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02429"/>
                            <w:w w:val="110"/>
                            <w:sz w:val="24"/>
                          </w:rPr>
                          <w:t>meet the NIH definition of a clinical trial.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0;top:161;width:9422;height:573" type="#_x0000_t202" id="docshape4" filled="true" fillcolor="#126bb5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hyperlink r:id="rId7">
                          <w:r>
                            <w:rPr>
                              <w:b/>
                              <w:color w:val="FFFFFF"/>
                              <w:w w:val="115"/>
                              <w:sz w:val="24"/>
                              <w:u w:val="single" w:color="FFFFFF"/>
                            </w:rPr>
                            <w:t>DECISION</w:t>
                          </w:r>
                          <w:r>
                            <w:rPr>
                              <w:b/>
                              <w:color w:val="FFFFFF"/>
                              <w:spacing w:val="-15"/>
                              <w:w w:val="115"/>
                              <w:sz w:val="24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w w:val="115"/>
                              <w:sz w:val="24"/>
                              <w:u w:val="single" w:color="FFFFFF"/>
                            </w:rPr>
                            <w:t>TOOL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0"/>
        <w:ind w:left="0"/>
        <w:rPr>
          <w:sz w:val="28"/>
        </w:rPr>
      </w:pPr>
    </w:p>
    <w:p>
      <w:pPr>
        <w:pStyle w:val="Heading2"/>
        <w:spacing w:before="0"/>
      </w:pPr>
      <w:r>
        <w:rPr>
          <w:spacing w:val="4"/>
        </w:rPr>
        <w:t>International</w:t>
      </w:r>
      <w:r>
        <w:rPr>
          <w:spacing w:val="42"/>
        </w:rPr>
        <w:t> </w:t>
      </w:r>
      <w:r>
        <w:rPr>
          <w:spacing w:val="4"/>
        </w:rPr>
        <w:t>Committee</w:t>
      </w:r>
      <w:r>
        <w:rPr>
          <w:spacing w:val="43"/>
        </w:rPr>
        <w:t> </w:t>
      </w:r>
      <w:r>
        <w:rPr>
          <w:spacing w:val="4"/>
        </w:rPr>
        <w:t>of</w:t>
      </w:r>
      <w:r>
        <w:rPr>
          <w:spacing w:val="42"/>
        </w:rPr>
        <w:t> </w:t>
      </w:r>
      <w:r>
        <w:rPr>
          <w:spacing w:val="4"/>
        </w:rPr>
        <w:t>Medical</w:t>
      </w:r>
      <w:r>
        <w:rPr>
          <w:spacing w:val="43"/>
        </w:rPr>
        <w:t> </w:t>
      </w:r>
      <w:r>
        <w:rPr>
          <w:spacing w:val="4"/>
        </w:rPr>
        <w:t>Journal</w:t>
      </w:r>
      <w:r>
        <w:rPr>
          <w:spacing w:val="42"/>
        </w:rPr>
        <w:t> </w:t>
      </w:r>
      <w:r>
        <w:rPr>
          <w:spacing w:val="-2"/>
        </w:rPr>
        <w:t>Editors:</w:t>
      </w:r>
    </w:p>
    <w:p>
      <w:pPr>
        <w:pStyle w:val="BodyText"/>
        <w:spacing w:line="278" w:lineRule="auto" w:before="214"/>
        <w:ind w:right="389"/>
      </w:pPr>
      <w:r>
        <w:rPr>
          <w:b/>
          <w:w w:val="105"/>
        </w:rPr>
        <w:t>The</w:t>
      </w:r>
      <w:r>
        <w:rPr>
          <w:b/>
          <w:spacing w:val="-4"/>
          <w:w w:val="105"/>
        </w:rPr>
        <w:t> </w:t>
      </w:r>
      <w:r>
        <w:rPr>
          <w:b/>
          <w:w w:val="105"/>
        </w:rPr>
        <w:t>ICMJE</w:t>
      </w:r>
      <w:r>
        <w:rPr>
          <w:b/>
          <w:spacing w:val="-3"/>
          <w:w w:val="105"/>
        </w:rPr>
        <w:t> </w:t>
      </w:r>
      <w:r>
        <w:rPr>
          <w:w w:val="105"/>
        </w:rPr>
        <w:t>requires,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recommends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4"/>
          <w:w w:val="105"/>
        </w:rPr>
        <w:t> </w:t>
      </w:r>
      <w:r>
        <w:rPr>
          <w:w w:val="105"/>
        </w:rPr>
        <w:t>medical</w:t>
      </w:r>
      <w:r>
        <w:rPr>
          <w:spacing w:val="-4"/>
          <w:w w:val="105"/>
        </w:rPr>
        <w:t> </w:t>
      </w:r>
      <w:r>
        <w:rPr>
          <w:w w:val="105"/>
        </w:rPr>
        <w:t>journal</w:t>
      </w:r>
      <w:r>
        <w:rPr>
          <w:spacing w:val="-4"/>
          <w:w w:val="105"/>
        </w:rPr>
        <w:t> </w:t>
      </w:r>
      <w:r>
        <w:rPr>
          <w:w w:val="105"/>
        </w:rPr>
        <w:t>editors</w:t>
      </w:r>
      <w:r>
        <w:rPr>
          <w:spacing w:val="-3"/>
          <w:w w:val="105"/>
        </w:rPr>
        <w:t> </w:t>
      </w:r>
      <w:r>
        <w:rPr>
          <w:w w:val="105"/>
        </w:rPr>
        <w:t>require,</w:t>
      </w:r>
      <w:r>
        <w:rPr>
          <w:spacing w:val="-4"/>
          <w:w w:val="105"/>
        </w:rPr>
        <w:t> </w:t>
      </w:r>
      <w:r>
        <w:rPr>
          <w:w w:val="105"/>
        </w:rPr>
        <w:t>registration of clinical trials in a public registry at or before the time of first patient enrollment as a</w:t>
      </w:r>
    </w:p>
    <w:p>
      <w:pPr>
        <w:pStyle w:val="BodyText"/>
        <w:spacing w:line="278" w:lineRule="auto"/>
      </w:pPr>
      <w:r>
        <w:rPr>
          <w:w w:val="105"/>
        </w:rPr>
        <w:t>condition of consideration for publication. The ICMJE defines a clinical</w:t>
      </w:r>
      <w:r>
        <w:rPr>
          <w:spacing w:val="-1"/>
          <w:w w:val="105"/>
        </w:rPr>
        <w:t> </w:t>
      </w:r>
      <w:r>
        <w:rPr>
          <w:w w:val="105"/>
        </w:rPr>
        <w:t>trial as any research project that prospectively assigns people or a group of people to an intervention, with or</w:t>
      </w:r>
    </w:p>
    <w:p>
      <w:pPr>
        <w:pStyle w:val="BodyText"/>
        <w:spacing w:line="292" w:lineRule="exact"/>
      </w:pPr>
      <w:r>
        <w:rPr>
          <w:w w:val="105"/>
        </w:rPr>
        <w:t>without</w:t>
      </w:r>
      <w:r>
        <w:rPr>
          <w:spacing w:val="-11"/>
          <w:w w:val="105"/>
        </w:rPr>
        <w:t> </w:t>
      </w:r>
      <w:r>
        <w:rPr>
          <w:w w:val="105"/>
        </w:rPr>
        <w:t>concurrent</w:t>
      </w:r>
      <w:r>
        <w:rPr>
          <w:spacing w:val="-11"/>
          <w:w w:val="105"/>
        </w:rPr>
        <w:t> </w:t>
      </w:r>
      <w:r>
        <w:rPr>
          <w:w w:val="105"/>
        </w:rPr>
        <w:t>comparison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control</w:t>
      </w:r>
      <w:r>
        <w:rPr>
          <w:spacing w:val="-12"/>
          <w:w w:val="105"/>
        </w:rPr>
        <w:t> </w:t>
      </w:r>
      <w:r>
        <w:rPr>
          <w:w w:val="105"/>
        </w:rPr>
        <w:t>groups,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study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relationship</w:t>
      </w:r>
      <w:r>
        <w:rPr>
          <w:spacing w:val="-12"/>
          <w:w w:val="105"/>
        </w:rPr>
        <w:t> </w:t>
      </w:r>
      <w:r>
        <w:rPr>
          <w:w w:val="105"/>
        </w:rPr>
        <w:t>between</w:t>
      </w:r>
      <w:r>
        <w:rPr>
          <w:spacing w:val="-11"/>
          <w:w w:val="105"/>
        </w:rPr>
        <w:t> </w:t>
      </w:r>
      <w:r>
        <w:rPr>
          <w:spacing w:val="-10"/>
          <w:w w:val="105"/>
        </w:rPr>
        <w:t>a</w:t>
      </w:r>
    </w:p>
    <w:p>
      <w:pPr>
        <w:spacing w:line="278" w:lineRule="auto" w:before="45"/>
        <w:ind w:left="360" w:right="293" w:firstLine="0"/>
        <w:jc w:val="left"/>
        <w:rPr>
          <w:b/>
          <w:sz w:val="24"/>
        </w:rPr>
      </w:pPr>
      <w:r>
        <w:rPr>
          <w:sz w:val="24"/>
        </w:rPr>
        <w:t>health-related</w:t>
      </w:r>
      <w:r>
        <w:rPr>
          <w:spacing w:val="38"/>
          <w:sz w:val="24"/>
        </w:rPr>
        <w:t> </w:t>
      </w:r>
      <w:r>
        <w:rPr>
          <w:sz w:val="24"/>
        </w:rPr>
        <w:t>intervention</w:t>
      </w:r>
      <w:r>
        <w:rPr>
          <w:spacing w:val="40"/>
          <w:sz w:val="24"/>
        </w:rPr>
        <w:t> </w:t>
      </w:r>
      <w:r>
        <w:rPr>
          <w:rFonts w:ascii="Trebuchet MS"/>
          <w:i/>
          <w:sz w:val="24"/>
        </w:rPr>
        <w:t>and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health</w:t>
      </w:r>
      <w:r>
        <w:rPr>
          <w:spacing w:val="38"/>
          <w:sz w:val="24"/>
        </w:rPr>
        <w:t> </w:t>
      </w:r>
      <w:r>
        <w:rPr>
          <w:sz w:val="24"/>
        </w:rPr>
        <w:t>outcome.</w:t>
      </w:r>
      <w:r>
        <w:rPr>
          <w:spacing w:val="40"/>
          <w:sz w:val="24"/>
        </w:rPr>
        <w:t> </w:t>
      </w:r>
      <w:r>
        <w:rPr>
          <w:b/>
          <w:color w:val="006FC0"/>
          <w:sz w:val="24"/>
        </w:rPr>
        <w:t>NOTE:</w:t>
      </w:r>
      <w:r>
        <w:rPr>
          <w:b/>
          <w:color w:val="006FC0"/>
          <w:spacing w:val="34"/>
          <w:sz w:val="24"/>
        </w:rPr>
        <w:t> </w:t>
      </w:r>
      <w:r>
        <w:rPr>
          <w:b/>
          <w:sz w:val="24"/>
        </w:rPr>
        <w:t>Studies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registered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at </w:t>
      </w:r>
      <w:r>
        <w:rPr>
          <w:b/>
          <w:w w:val="110"/>
          <w:sz w:val="24"/>
        </w:rPr>
        <w:t>time of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or before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the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first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patient is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enrolled.</w:t>
      </w:r>
    </w:p>
    <w:p>
      <w:pPr>
        <w:spacing w:before="160"/>
        <w:ind w:left="36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Link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to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ICMJE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Clinical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Trials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Registration</w:t>
      </w:r>
      <w:r>
        <w:rPr>
          <w:b/>
          <w:spacing w:val="-1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Guidance:</w:t>
      </w:r>
    </w:p>
    <w:p>
      <w:pPr>
        <w:pStyle w:val="BodyText"/>
        <w:spacing w:line="278" w:lineRule="auto" w:before="46"/>
        <w:ind w:right="389"/>
      </w:pPr>
      <w:hyperlink r:id="rId8">
        <w:r>
          <w:rPr>
            <w:color w:val="467885"/>
            <w:spacing w:val="-2"/>
            <w:w w:val="105"/>
            <w:u w:val="single" w:color="467885"/>
          </w:rPr>
          <w:t>https://www.icmje.org/recommendations/browse/publishing-and-editorial-issues/clinical-</w:t>
        </w:r>
      </w:hyperlink>
      <w:hyperlink r:id="rId8">
        <w:r>
          <w:rPr>
            <w:color w:val="467885"/>
            <w:spacing w:val="-2"/>
            <w:w w:val="105"/>
            <w:u w:val="single" w:color="467885"/>
          </w:rPr>
          <w:t>trial-registration.html</w:t>
        </w:r>
      </w:hyperlink>
    </w:p>
    <w:p>
      <w:pPr>
        <w:pStyle w:val="Heading2"/>
      </w:pPr>
      <w:r>
        <w:rPr>
          <w:spacing w:val="-2"/>
          <w:w w:val="110"/>
        </w:rPr>
        <w:t>Penalties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if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Non-Compliant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these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Regulations:</w:t>
      </w:r>
    </w:p>
    <w:p>
      <w:pPr>
        <w:pStyle w:val="BodyText"/>
        <w:spacing w:before="214"/>
      </w:pP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extremely</w:t>
      </w:r>
      <w:r>
        <w:rPr>
          <w:spacing w:val="-10"/>
          <w:w w:val="105"/>
        </w:rPr>
        <w:t> </w:t>
      </w:r>
      <w:r>
        <w:rPr>
          <w:w w:val="105"/>
        </w:rPr>
        <w:t>important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comply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regulations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place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clinical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trial</w:t>
      </w:r>
    </w:p>
    <w:p>
      <w:pPr>
        <w:pStyle w:val="BodyText"/>
        <w:spacing w:line="278" w:lineRule="auto" w:before="47"/>
        <w:ind w:right="293"/>
      </w:pPr>
      <w:r>
        <w:rPr>
          <w:w w:val="105"/>
        </w:rPr>
        <w:t>registration. Penalties can include inability to publish in medical journals, loss of federal funding,</w:t>
      </w:r>
      <w:r>
        <w:rPr>
          <w:spacing w:val="-6"/>
          <w:w w:val="105"/>
        </w:rPr>
        <w:t> </w:t>
      </w:r>
      <w:r>
        <w:rPr>
          <w:w w:val="105"/>
        </w:rPr>
        <w:t>fines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investigator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institution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result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criminal</w:t>
      </w:r>
      <w:r>
        <w:rPr>
          <w:spacing w:val="-6"/>
          <w:w w:val="105"/>
        </w:rPr>
        <w:t> </w:t>
      </w:r>
      <w:r>
        <w:rPr>
          <w:w w:val="105"/>
        </w:rPr>
        <w:t>proceedings</w:t>
      </w:r>
      <w:r>
        <w:rPr>
          <w:spacing w:val="-6"/>
          <w:w w:val="105"/>
        </w:rPr>
        <w:t> </w:t>
      </w:r>
      <w:r>
        <w:rPr>
          <w:w w:val="105"/>
        </w:rPr>
        <w:t>and civil penalty ordered.</w:t>
      </w:r>
    </w:p>
    <w:p>
      <w:pPr>
        <w:pStyle w:val="Heading2"/>
        <w:spacing w:line="278" w:lineRule="auto" w:before="158"/>
        <w:ind w:right="293"/>
      </w:pPr>
      <w:r>
        <w:rPr>
          <w:w w:val="110"/>
        </w:rPr>
        <w:t>ClinicalTrials.gov</w:t>
      </w:r>
      <w:r>
        <w:rPr>
          <w:spacing w:val="-18"/>
          <w:w w:val="110"/>
        </w:rPr>
        <w:t> </w:t>
      </w:r>
      <w:r>
        <w:rPr>
          <w:w w:val="110"/>
        </w:rPr>
        <w:t>Registration</w:t>
      </w:r>
      <w:r>
        <w:rPr>
          <w:spacing w:val="-17"/>
          <w:w w:val="110"/>
        </w:rPr>
        <w:t> </w:t>
      </w:r>
      <w:r>
        <w:rPr>
          <w:w w:val="110"/>
        </w:rPr>
        <w:t>and</w:t>
      </w:r>
      <w:r>
        <w:rPr>
          <w:spacing w:val="-18"/>
          <w:w w:val="110"/>
        </w:rPr>
        <w:t> </w:t>
      </w:r>
      <w:r>
        <w:rPr>
          <w:w w:val="110"/>
        </w:rPr>
        <w:t>Reporting</w:t>
      </w:r>
      <w:r>
        <w:rPr>
          <w:spacing w:val="-17"/>
          <w:w w:val="110"/>
        </w:rPr>
        <w:t> </w:t>
      </w:r>
      <w:r>
        <w:rPr>
          <w:w w:val="110"/>
        </w:rPr>
        <w:t>Requirements</w:t>
      </w:r>
      <w:r>
        <w:rPr>
          <w:spacing w:val="-18"/>
          <w:w w:val="110"/>
        </w:rPr>
        <w:t> </w:t>
      </w:r>
      <w:r>
        <w:rPr>
          <w:w w:val="110"/>
        </w:rPr>
        <w:t>Summary </w:t>
      </w:r>
      <w:r>
        <w:rPr>
          <w:spacing w:val="-4"/>
          <w:w w:val="110"/>
        </w:rPr>
        <w:t>Guide</w:t>
      </w:r>
    </w:p>
    <w:p>
      <w:pPr>
        <w:pStyle w:val="BodyText"/>
        <w:spacing w:line="278" w:lineRule="auto" w:before="160"/>
        <w:ind w:right="293"/>
      </w:pP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more</w:t>
      </w:r>
      <w:r>
        <w:rPr>
          <w:spacing w:val="-2"/>
          <w:w w:val="105"/>
        </w:rPr>
        <w:t> </w:t>
      </w:r>
      <w:r>
        <w:rPr>
          <w:w w:val="105"/>
        </w:rPr>
        <w:t>information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guidance</w:t>
      </w:r>
      <w:r>
        <w:rPr>
          <w:spacing w:val="-2"/>
          <w:w w:val="105"/>
        </w:rPr>
        <w:t> </w:t>
      </w:r>
      <w:r>
        <w:rPr>
          <w:w w:val="105"/>
        </w:rPr>
        <w:t>about</w:t>
      </w:r>
      <w:r>
        <w:rPr>
          <w:spacing w:val="-1"/>
          <w:w w:val="105"/>
        </w:rPr>
        <w:t> </w:t>
      </w:r>
      <w:r>
        <w:rPr>
          <w:w w:val="105"/>
        </w:rPr>
        <w:t>submission</w:t>
      </w:r>
      <w:r>
        <w:rPr>
          <w:spacing w:val="-2"/>
          <w:w w:val="105"/>
        </w:rPr>
        <w:t> </w:t>
      </w:r>
      <w:r>
        <w:rPr>
          <w:w w:val="105"/>
        </w:rPr>
        <w:t>requirements, timelines,</w:t>
      </w:r>
      <w:r>
        <w:rPr>
          <w:spacing w:val="-2"/>
          <w:w w:val="105"/>
        </w:rPr>
        <w:t> </w:t>
      </w:r>
      <w:r>
        <w:rPr>
          <w:w w:val="105"/>
        </w:rPr>
        <w:t>and penalties, please refer to this guide with links included.</w:t>
      </w:r>
    </w:p>
    <w:p>
      <w:pPr>
        <w:pStyle w:val="BodyText"/>
        <w:spacing w:after="0" w:line="278" w:lineRule="auto"/>
        <w:sectPr>
          <w:pgSz w:w="12240" w:h="15840"/>
          <w:pgMar w:top="1360" w:bottom="280" w:left="1080" w:right="1080"/>
        </w:sectPr>
      </w:pPr>
    </w:p>
    <w:p>
      <w:pPr>
        <w:spacing w:before="65"/>
        <w:ind w:left="0" w:right="338" w:firstLine="0"/>
        <w:jc w:val="center"/>
        <w:rPr>
          <w:b/>
          <w:sz w:val="26"/>
        </w:rPr>
      </w:pPr>
      <w:r>
        <w:rPr>
          <w:b/>
          <w:sz w:val="26"/>
        </w:rPr>
        <w:t>ClinicalTrials.gov</w:t>
      </w:r>
      <w:r>
        <w:rPr>
          <w:b/>
          <w:spacing w:val="22"/>
          <w:sz w:val="26"/>
        </w:rPr>
        <w:t> </w:t>
      </w:r>
      <w:r>
        <w:rPr>
          <w:b/>
          <w:sz w:val="26"/>
        </w:rPr>
        <w:t>Registration</w:t>
      </w:r>
      <w:r>
        <w:rPr>
          <w:b/>
          <w:spacing w:val="24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> </w:t>
      </w:r>
      <w:r>
        <w:rPr>
          <w:b/>
          <w:sz w:val="26"/>
        </w:rPr>
        <w:t>Reporting</w:t>
      </w:r>
      <w:r>
        <w:rPr>
          <w:b/>
          <w:spacing w:val="27"/>
          <w:sz w:val="26"/>
        </w:rPr>
        <w:t> </w:t>
      </w:r>
      <w:r>
        <w:rPr>
          <w:b/>
          <w:sz w:val="26"/>
        </w:rPr>
        <w:t>Requirements</w:t>
      </w:r>
      <w:r>
        <w:rPr>
          <w:b/>
          <w:spacing w:val="41"/>
          <w:sz w:val="26"/>
        </w:rPr>
        <w:t> </w:t>
      </w:r>
      <w:r>
        <w:rPr>
          <w:b/>
          <w:sz w:val="26"/>
        </w:rPr>
        <w:t>Summary</w:t>
      </w:r>
      <w:r>
        <w:rPr>
          <w:b/>
          <w:spacing w:val="28"/>
          <w:sz w:val="26"/>
        </w:rPr>
        <w:t> </w:t>
      </w:r>
      <w:r>
        <w:rPr>
          <w:b/>
          <w:spacing w:val="-2"/>
          <w:sz w:val="26"/>
        </w:rPr>
        <w:t>Guide</w:t>
      </w:r>
    </w:p>
    <w:p>
      <w:pPr>
        <w:pStyle w:val="BodyText"/>
        <w:spacing w:before="16" w:after="1"/>
        <w:ind w:left="0"/>
        <w:rPr>
          <w:b/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4094"/>
        <w:gridCol w:w="4194"/>
        <w:gridCol w:w="4190"/>
      </w:tblGrid>
      <w:tr>
        <w:trPr>
          <w:trHeight w:val="274" w:hRule="atLeast"/>
        </w:trPr>
        <w:tc>
          <w:tcPr>
            <w:tcW w:w="157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ind w:left="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FDAAA</w:t>
            </w:r>
            <w:r>
              <w:rPr>
                <w:rFonts w:ascii="Arial"/>
                <w:b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90"/>
                <w:sz w:val="21"/>
              </w:rPr>
              <w:t>801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w w:val="90"/>
                <w:sz w:val="21"/>
              </w:rPr>
              <w:t>NIH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ind w:left="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ICMJE</w:t>
            </w:r>
          </w:p>
        </w:tc>
      </w:tr>
      <w:tr>
        <w:trPr>
          <w:trHeight w:val="2124" w:hRule="atLeast"/>
        </w:trPr>
        <w:tc>
          <w:tcPr>
            <w:tcW w:w="1578" w:type="dxa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8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91" w:right="179" w:firstLine="3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5"/>
                <w:sz w:val="21"/>
              </w:rPr>
              <w:t>Definition</w:t>
            </w:r>
            <w:r>
              <w:rPr>
                <w:rFonts w:ascii="Arial" w:hAnsi="Arial"/>
                <w:b/>
                <w:spacing w:val="-6"/>
                <w:w w:val="85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and </w:t>
            </w:r>
            <w:r>
              <w:rPr>
                <w:rFonts w:ascii="Arial" w:hAnsi="Arial"/>
                <w:b/>
                <w:w w:val="90"/>
                <w:sz w:val="21"/>
              </w:rPr>
              <w:t>Scope of </w:t>
            </w:r>
            <w:r>
              <w:rPr>
                <w:rFonts w:ascii="Arial" w:hAnsi="Arial"/>
                <w:b/>
                <w:w w:val="80"/>
                <w:sz w:val="21"/>
              </w:rPr>
              <w:t>“Clinical</w:t>
            </w:r>
            <w:r>
              <w:rPr>
                <w:rFonts w:ascii="Arial" w:hAnsi="Arial"/>
                <w:b/>
                <w:spacing w:val="-3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Trial”</w:t>
            </w: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spacing w:line="242" w:lineRule="auto" w:before="2"/>
              <w:ind w:left="104" w:right="147"/>
              <w:rPr>
                <w:sz w:val="19"/>
              </w:rPr>
            </w:pPr>
            <w:r>
              <w:rPr>
                <w:color w:val="0462C1"/>
                <w:sz w:val="19"/>
                <w:u w:val="single" w:color="0462C1"/>
              </w:rPr>
              <w:t>Interventional</w:t>
            </w:r>
            <w:r>
              <w:rPr>
                <w:color w:val="0462C1"/>
                <w:spacing w:val="-4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studies</w:t>
            </w:r>
            <w:r>
              <w:rPr>
                <w:spacing w:val="-7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(with</w:t>
            </w:r>
            <w:r>
              <w:rPr>
                <w:spacing w:val="-2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one</w:t>
            </w:r>
            <w:r>
              <w:rPr>
                <w:spacing w:val="-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or</w:t>
            </w:r>
            <w:r>
              <w:rPr>
                <w:spacing w:val="-4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more</w:t>
            </w:r>
            <w:r>
              <w:rPr>
                <w:spacing w:val="-5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arms)</w:t>
            </w:r>
            <w:r>
              <w:rPr>
                <w:spacing w:val="-4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of FDA-regulated drugs, biological products, or </w:t>
            </w:r>
            <w:r>
              <w:rPr>
                <w:spacing w:val="-2"/>
                <w:sz w:val="19"/>
                <w:u w:val="none"/>
              </w:rPr>
              <w:t>devices.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7" w:val="left" w:leader="none"/>
              </w:tabs>
              <w:spacing w:line="242" w:lineRule="auto" w:before="0" w:after="0"/>
              <w:ind w:left="447" w:right="93" w:hanging="343"/>
              <w:jc w:val="left"/>
              <w:rPr>
                <w:sz w:val="19"/>
              </w:rPr>
            </w:pPr>
            <w:r>
              <w:rPr>
                <w:sz w:val="19"/>
              </w:rPr>
              <w:t>Applicable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Clinical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Trial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(ACT)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term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used to designate the scope of trials that may be subject to the registration and reporting requirements in FDAAA.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7" w:val="left" w:leader="none"/>
              </w:tabs>
              <w:spacing w:line="234" w:lineRule="exact" w:before="0" w:after="0"/>
              <w:ind w:left="447" w:right="688" w:hanging="343"/>
              <w:jc w:val="left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FDAAA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Definition</w:t>
            </w:r>
            <w:r>
              <w:rPr>
                <w:color w:val="0462C1"/>
                <w:spacing w:val="-8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(page</w:t>
            </w:r>
            <w:r>
              <w:rPr>
                <w:color w:val="0462C1"/>
                <w:spacing w:val="-6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4)</w:t>
            </w:r>
            <w:r>
              <w:rPr>
                <w:color w:val="0462C1"/>
                <w:spacing w:val="-4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and Decision Tools </w:t>
            </w:r>
            <w:r>
              <w:rPr>
                <w:color w:val="0462C1"/>
                <w:sz w:val="19"/>
                <w:u w:val="single" w:color="0462C1"/>
              </w:rPr>
              <w:t>here</w:t>
            </w:r>
            <w:r>
              <w:rPr>
                <w:color w:val="0462C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and </w:t>
            </w:r>
            <w:r>
              <w:rPr>
                <w:color w:val="0462C1"/>
                <w:sz w:val="19"/>
                <w:u w:val="single" w:color="0462C1"/>
              </w:rPr>
              <w:t>here</w:t>
            </w:r>
            <w:r>
              <w:rPr>
                <w:sz w:val="19"/>
                <w:u w:val="none"/>
              </w:rPr>
              <w:t>.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spacing w:line="242" w:lineRule="auto" w:before="2"/>
              <w:ind w:left="104" w:right="1"/>
              <w:rPr>
                <w:sz w:val="19"/>
              </w:rPr>
            </w:pPr>
            <w:r>
              <w:rPr>
                <w:sz w:val="19"/>
              </w:rPr>
              <w:t>A research study in which one or more human subjects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are prospectively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assigned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one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more </w:t>
            </w:r>
            <w:r>
              <w:rPr>
                <w:color w:val="0462C1"/>
                <w:sz w:val="19"/>
                <w:u w:val="single" w:color="0462C1"/>
              </w:rPr>
              <w:t>interventions</w:t>
            </w:r>
            <w:r>
              <w:rPr>
                <w:color w:val="0462C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(which</w:t>
            </w:r>
            <w:r>
              <w:rPr>
                <w:spacing w:val="-5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may</w:t>
            </w:r>
            <w:r>
              <w:rPr>
                <w:spacing w:val="-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include placebo</w:t>
            </w:r>
            <w:r>
              <w:rPr>
                <w:spacing w:val="-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or other control) to evaluate the effects of those interventions on health-related biomedical or behavioral outcomes.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7" w:val="left" w:leader="none"/>
              </w:tabs>
              <w:spacing w:line="236" w:lineRule="exact" w:before="0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3"/>
                <w:sz w:val="19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NIH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Definition</w:t>
            </w:r>
            <w:r>
              <w:rPr>
                <w:color w:val="0462C1"/>
                <w:spacing w:val="-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and</w:t>
            </w:r>
            <w:r>
              <w:rPr>
                <w:spacing w:val="-4"/>
                <w:sz w:val="19"/>
                <w:u w:val="none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Decision</w:t>
            </w:r>
            <w:r>
              <w:rPr>
                <w:color w:val="0462C1"/>
                <w:spacing w:val="-8"/>
                <w:sz w:val="19"/>
                <w:u w:val="single" w:color="0462C1"/>
              </w:rPr>
              <w:t> 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Tool</w:t>
            </w:r>
            <w:r>
              <w:rPr>
                <w:spacing w:val="-4"/>
                <w:sz w:val="19"/>
                <w:u w:val="none"/>
              </w:rPr>
              <w:t>.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spacing w:line="242" w:lineRule="auto" w:before="2"/>
              <w:ind w:left="100" w:right="165"/>
              <w:rPr>
                <w:sz w:val="19"/>
              </w:rPr>
            </w:pPr>
            <w:r>
              <w:rPr>
                <w:sz w:val="19"/>
              </w:rPr>
              <w:t>Any research study that prospectively assigns human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participants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groups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humans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 more health-related </w:t>
            </w:r>
            <w:r>
              <w:rPr>
                <w:color w:val="0462C1"/>
                <w:sz w:val="19"/>
                <w:u w:val="single" w:color="0462C1"/>
              </w:rPr>
              <w:t>interventions</w:t>
            </w:r>
            <w:r>
              <w:rPr>
                <w:color w:val="0462C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to evaluate the effects on health outcomes.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3" w:val="left" w:leader="none"/>
              </w:tabs>
              <w:spacing w:line="241" w:lineRule="exact" w:before="0" w:after="0"/>
              <w:ind w:left="443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See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ICMJE</w:t>
            </w:r>
            <w:r>
              <w:rPr>
                <w:color w:val="0462C1"/>
                <w:spacing w:val="-1"/>
                <w:sz w:val="19"/>
                <w:u w:val="single" w:color="0462C1"/>
              </w:rPr>
              <w:t> 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Definition</w:t>
            </w:r>
            <w:r>
              <w:rPr>
                <w:spacing w:val="-2"/>
                <w:sz w:val="19"/>
                <w:u w:val="none"/>
              </w:rPr>
              <w:t>.</w:t>
            </w:r>
          </w:p>
        </w:tc>
      </w:tr>
      <w:tr>
        <w:trPr>
          <w:trHeight w:val="2354" w:hRule="atLeast"/>
        </w:trPr>
        <w:tc>
          <w:tcPr>
            <w:tcW w:w="1578" w:type="dxa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4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87" w:right="272" w:firstLine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Studies Requiring </w:t>
            </w:r>
            <w:r>
              <w:rPr>
                <w:rFonts w:ascii="Arial"/>
                <w:b/>
                <w:spacing w:val="-2"/>
                <w:w w:val="80"/>
                <w:sz w:val="21"/>
              </w:rPr>
              <w:t>Registration</w:t>
            </w: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spacing w:line="242" w:lineRule="auto"/>
              <w:ind w:left="104" w:right="151"/>
              <w:rPr>
                <w:b/>
                <w:sz w:val="19"/>
              </w:rPr>
            </w:pPr>
            <w:r>
              <w:rPr>
                <w:color w:val="0462C1"/>
                <w:sz w:val="19"/>
                <w:u w:val="single" w:color="0462C1"/>
              </w:rPr>
              <w:t>Applicable</w:t>
            </w:r>
            <w:r>
              <w:rPr>
                <w:color w:val="0462C1"/>
                <w:spacing w:val="-5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Clinical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Trials</w:t>
            </w:r>
            <w:r>
              <w:rPr>
                <w:color w:val="0462C1"/>
                <w:spacing w:val="-3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(ACT)</w:t>
            </w:r>
            <w:r>
              <w:rPr>
                <w:color w:val="0462C1"/>
                <w:spacing w:val="-1"/>
                <w:sz w:val="19"/>
                <w:u w:val="none"/>
              </w:rPr>
              <w:t> </w:t>
            </w:r>
            <w:r>
              <w:rPr>
                <w:b/>
                <w:sz w:val="19"/>
                <w:u w:val="none"/>
              </w:rPr>
              <w:t>regulated</w:t>
            </w:r>
            <w:r>
              <w:rPr>
                <w:b/>
                <w:spacing w:val="-3"/>
                <w:sz w:val="19"/>
                <w:u w:val="none"/>
              </w:rPr>
              <w:t> </w:t>
            </w:r>
            <w:r>
              <w:rPr>
                <w:b/>
                <w:sz w:val="19"/>
                <w:u w:val="none"/>
              </w:rPr>
              <w:t>by</w:t>
            </w:r>
            <w:r>
              <w:rPr>
                <w:b/>
                <w:spacing w:val="-5"/>
                <w:sz w:val="19"/>
                <w:u w:val="none"/>
              </w:rPr>
              <w:t> </w:t>
            </w:r>
            <w:r>
              <w:rPr>
                <w:b/>
                <w:sz w:val="19"/>
                <w:u w:val="none"/>
              </w:rPr>
              <w:t>the US FDA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7" w:val="left" w:leader="none"/>
              </w:tabs>
              <w:spacing w:line="242" w:lineRule="auto" w:before="0" w:after="0"/>
              <w:ind w:left="447" w:right="459" w:hanging="343"/>
              <w:jc w:val="left"/>
              <w:rPr>
                <w:sz w:val="19"/>
              </w:rPr>
            </w:pPr>
            <w:r>
              <w:rPr>
                <w:sz w:val="19"/>
                <w:u w:val="single"/>
              </w:rPr>
              <w:t>Drugs &amp; Biologics</w:t>
            </w:r>
            <w:r>
              <w:rPr>
                <w:sz w:val="19"/>
                <w:u w:val="none"/>
              </w:rPr>
              <w:t>: controlled clinical investigations</w:t>
            </w:r>
            <w:r>
              <w:rPr>
                <w:spacing w:val="-7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of</w:t>
            </w:r>
            <w:r>
              <w:rPr>
                <w:spacing w:val="-5"/>
                <w:sz w:val="19"/>
                <w:u w:val="none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products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subject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to</w:t>
            </w:r>
            <w:r>
              <w:rPr>
                <w:color w:val="0462C1"/>
                <w:spacing w:val="-7"/>
                <w:sz w:val="19"/>
                <w:u w:val="single" w:color="0462C1"/>
              </w:rPr>
              <w:t> </w:t>
            </w:r>
            <w:r>
              <w:rPr>
                <w:color w:val="0462C1"/>
                <w:sz w:val="19"/>
                <w:u w:val="single" w:color="0462C1"/>
              </w:rPr>
              <w:t>FDA</w:t>
            </w:r>
            <w:r>
              <w:rPr>
                <w:color w:val="0462C1"/>
                <w:sz w:val="19"/>
                <w:u w:val="none"/>
              </w:rPr>
              <w:t> </w:t>
            </w:r>
            <w:r>
              <w:rPr>
                <w:color w:val="0462C1"/>
                <w:spacing w:val="-2"/>
                <w:sz w:val="19"/>
                <w:u w:val="single" w:color="0462C1"/>
              </w:rPr>
              <w:t>regulation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7" w:val="left" w:leader="none"/>
              </w:tabs>
              <w:spacing w:line="241" w:lineRule="exact" w:before="0" w:after="0"/>
              <w:ind w:left="447" w:right="0" w:hanging="343"/>
              <w:jc w:val="left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Devices</w:t>
            </w:r>
            <w:r>
              <w:rPr>
                <w:spacing w:val="-2"/>
                <w:sz w:val="19"/>
                <w:u w:val="none"/>
              </w:rPr>
              <w:t>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88" w:val="left" w:leader="none"/>
                <w:tab w:pos="790" w:val="left" w:leader="none"/>
              </w:tabs>
              <w:spacing w:line="242" w:lineRule="auto" w:before="0" w:after="0"/>
              <w:ind w:left="790" w:right="134" w:hanging="343"/>
              <w:jc w:val="left"/>
              <w:rPr>
                <w:sz w:val="19"/>
              </w:rPr>
            </w:pPr>
            <w:r>
              <w:rPr>
                <w:sz w:val="19"/>
              </w:rPr>
              <w:t>controlled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trials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health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outcomes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 </w:t>
            </w:r>
            <w:r>
              <w:rPr>
                <w:color w:val="0462C1"/>
                <w:sz w:val="19"/>
                <w:u w:val="single" w:color="0462C1"/>
              </w:rPr>
              <w:t>devices subject to FDA regulation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88" w:val="left" w:leader="none"/>
              </w:tabs>
              <w:spacing w:line="231" w:lineRule="exact" w:before="0" w:after="0"/>
              <w:ind w:left="788" w:right="0" w:hanging="341"/>
              <w:jc w:val="left"/>
              <w:rPr>
                <w:sz w:val="19"/>
              </w:rPr>
            </w:pPr>
            <w:r>
              <w:rPr>
                <w:sz w:val="19"/>
              </w:rPr>
              <w:t>pediatric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postmarket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surveillance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  <w:p>
            <w:pPr>
              <w:pStyle w:val="TableParagraph"/>
              <w:spacing w:line="211" w:lineRule="exact" w:before="1"/>
              <w:ind w:left="790"/>
              <w:rPr>
                <w:sz w:val="19"/>
              </w:rPr>
            </w:pPr>
            <w:r>
              <w:rPr>
                <w:sz w:val="19"/>
              </w:rPr>
              <w:t>device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required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FDA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spacing w:line="242" w:lineRule="auto"/>
              <w:ind w:left="104" w:right="171"/>
              <w:rPr>
                <w:b/>
                <w:sz w:val="19"/>
              </w:rPr>
            </w:pPr>
            <w:r>
              <w:rPr>
                <w:sz w:val="19"/>
              </w:rPr>
              <w:t>Clinical trials that are partially or fully </w:t>
            </w:r>
            <w:r>
              <w:rPr>
                <w:i/>
                <w:sz w:val="19"/>
              </w:rPr>
              <w:t>funded by</w:t>
            </w:r>
            <w:r>
              <w:rPr>
                <w:i/>
                <w:sz w:val="19"/>
              </w:rPr>
              <w:t> the</w:t>
            </w:r>
            <w:r>
              <w:rPr>
                <w:i/>
                <w:spacing w:val="-2"/>
                <w:sz w:val="19"/>
              </w:rPr>
              <w:t> </w:t>
            </w:r>
            <w:r>
              <w:rPr>
                <w:i/>
                <w:sz w:val="19"/>
              </w:rPr>
              <w:t>NIH</w:t>
            </w:r>
            <w:r>
              <w:rPr>
                <w:sz w:val="19"/>
              </w:rPr>
              <w:t>, </w:t>
            </w:r>
            <w:r>
              <w:rPr>
                <w:b/>
                <w:sz w:val="19"/>
              </w:rPr>
              <w:t>regardless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whether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trial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involves an FDA regulated product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spacing w:line="242" w:lineRule="auto"/>
              <w:ind w:left="100" w:right="165"/>
              <w:rPr>
                <w:sz w:val="19"/>
              </w:rPr>
            </w:pPr>
            <w:r>
              <w:rPr>
                <w:sz w:val="19"/>
              </w:rPr>
              <w:t>Applies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clinical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trials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where 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intention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 publish in an ICMJE member journal.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3" w:val="left" w:leader="none"/>
              </w:tabs>
              <w:spacing w:line="242" w:lineRule="auto" w:before="0" w:after="0"/>
              <w:ind w:left="443" w:right="274" w:hanging="344"/>
              <w:jc w:val="left"/>
              <w:rPr>
                <w:sz w:val="19"/>
              </w:rPr>
            </w:pPr>
            <w:r>
              <w:rPr>
                <w:sz w:val="19"/>
              </w:rPr>
              <w:t>See </w:t>
            </w:r>
            <w:r>
              <w:rPr>
                <w:color w:val="0462C1"/>
                <w:sz w:val="19"/>
                <w:u w:val="single" w:color="0462C1"/>
              </w:rPr>
              <w:t>here</w:t>
            </w:r>
            <w:r>
              <w:rPr>
                <w:color w:val="0462C1"/>
                <w:spacing w:val="-4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for</w:t>
            </w:r>
            <w:r>
              <w:rPr>
                <w:spacing w:val="-3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journals</w:t>
            </w:r>
            <w:r>
              <w:rPr>
                <w:spacing w:val="-6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stating</w:t>
            </w:r>
            <w:r>
              <w:rPr>
                <w:spacing w:val="-4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that</w:t>
            </w:r>
            <w:r>
              <w:rPr>
                <w:spacing w:val="-5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they</w:t>
            </w:r>
            <w:r>
              <w:rPr>
                <w:spacing w:val="-5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follow the ICMJE policy.</w:t>
            </w:r>
          </w:p>
        </w:tc>
      </w:tr>
      <w:tr>
        <w:trPr>
          <w:trHeight w:val="1628" w:hRule="atLeast"/>
        </w:trPr>
        <w:tc>
          <w:tcPr>
            <w:tcW w:w="1578" w:type="dxa"/>
          </w:tcPr>
          <w:p>
            <w:pPr>
              <w:pStyle w:val="TableParagraph"/>
              <w:spacing w:before="19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287" w:right="272" w:hanging="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5"/>
                <w:sz w:val="21"/>
              </w:rPr>
              <w:t>Studies</w:t>
            </w:r>
            <w:r>
              <w:rPr>
                <w:rFonts w:ascii="Arial"/>
                <w:b/>
                <w:spacing w:val="-6"/>
                <w:w w:val="85"/>
                <w:sz w:val="21"/>
              </w:rPr>
              <w:t> </w:t>
            </w:r>
            <w:r>
              <w:rPr>
                <w:rFonts w:ascii="Arial"/>
                <w:b/>
                <w:w w:val="85"/>
                <w:sz w:val="21"/>
              </w:rPr>
              <w:t>Not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Requiring </w:t>
            </w:r>
            <w:r>
              <w:rPr>
                <w:rFonts w:ascii="Arial"/>
                <w:b/>
                <w:spacing w:val="-2"/>
                <w:w w:val="80"/>
                <w:sz w:val="21"/>
              </w:rPr>
              <w:t>Registration</w:t>
            </w: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40" w:lineRule="auto" w:before="1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Phase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drug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and small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feasibility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device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trials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42" w:lineRule="auto" w:before="1" w:after="0"/>
              <w:ind w:left="447" w:right="664" w:hanging="343"/>
              <w:jc w:val="left"/>
              <w:rPr>
                <w:sz w:val="19"/>
              </w:rPr>
            </w:pPr>
            <w:r>
              <w:rPr>
                <w:sz w:val="19"/>
              </w:rPr>
              <w:t>Behavioral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interventional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trials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i/>
                <w:sz w:val="19"/>
              </w:rPr>
              <w:t>unless</w:t>
            </w:r>
            <w:r>
              <w:rPr>
                <w:i/>
                <w:sz w:val="19"/>
              </w:rPr>
              <w:t> funded by NIH</w:t>
            </w:r>
            <w:r>
              <w:rPr>
                <w:sz w:val="19"/>
              </w:rPr>
              <w:t>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41" w:lineRule="exact" w:before="0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Observational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studies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40" w:lineRule="auto" w:before="2" w:after="0"/>
              <w:ind w:left="447" w:right="0" w:hanging="3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Registries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40" w:lineRule="auto" w:before="1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Retrospective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chart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reviews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47" w:val="left" w:leader="none"/>
              </w:tabs>
              <w:spacing w:line="240" w:lineRule="auto" w:before="1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Observational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studies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7" w:val="left" w:leader="none"/>
              </w:tabs>
              <w:spacing w:line="240" w:lineRule="auto" w:before="1" w:after="0"/>
              <w:ind w:left="447" w:right="0" w:hanging="3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Registries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7" w:val="left" w:leader="none"/>
              </w:tabs>
              <w:spacing w:line="240" w:lineRule="auto" w:before="2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Retrospective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chart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reviews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3" w:val="left" w:leader="none"/>
              </w:tabs>
              <w:spacing w:line="240" w:lineRule="auto" w:before="1" w:after="0"/>
              <w:ind w:left="443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Observational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studies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3" w:val="left" w:leader="none"/>
              </w:tabs>
              <w:spacing w:line="240" w:lineRule="auto" w:before="1" w:after="0"/>
              <w:ind w:left="443" w:right="0" w:hanging="3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Registries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3" w:val="left" w:leader="none"/>
              </w:tabs>
              <w:spacing w:line="240" w:lineRule="auto" w:before="2" w:after="0"/>
              <w:ind w:left="443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Retrospective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chart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reviews</w:t>
            </w:r>
          </w:p>
        </w:tc>
      </w:tr>
      <w:tr>
        <w:trPr>
          <w:trHeight w:val="687" w:hRule="atLeast"/>
        </w:trPr>
        <w:tc>
          <w:tcPr>
            <w:tcW w:w="1578" w:type="dxa"/>
          </w:tcPr>
          <w:p>
            <w:pPr>
              <w:pStyle w:val="TableParagraph"/>
              <w:spacing w:before="101"/>
              <w:ind w:left="589" w:hanging="30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80"/>
                <w:sz w:val="21"/>
              </w:rPr>
              <w:t>Registration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Time</w:t>
            </w: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spacing w:line="242" w:lineRule="auto" w:before="2"/>
              <w:ind w:left="104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later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21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days </w:t>
            </w:r>
            <w:r>
              <w:rPr>
                <w:sz w:val="19"/>
              </w:rPr>
              <w:t>after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enrollment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first participant – see </w:t>
            </w:r>
            <w:r>
              <w:rPr>
                <w:color w:val="0462C1"/>
                <w:sz w:val="19"/>
                <w:u w:val="single" w:color="0462C1"/>
              </w:rPr>
              <w:t>here</w:t>
            </w:r>
            <w:r>
              <w:rPr>
                <w:sz w:val="19"/>
                <w:u w:val="none"/>
              </w:rPr>
              <w:t>.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spacing w:line="242" w:lineRule="auto" w:before="2"/>
              <w:ind w:left="104" w:right="1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later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21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days </w:t>
            </w:r>
            <w:r>
              <w:rPr>
                <w:sz w:val="19"/>
              </w:rPr>
              <w:t>after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enrollment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first participant - see </w:t>
            </w:r>
            <w:r>
              <w:rPr>
                <w:color w:val="0462C1"/>
                <w:sz w:val="19"/>
                <w:u w:val="single" w:color="0462C1"/>
              </w:rPr>
              <w:t>here</w:t>
            </w:r>
            <w:r>
              <w:rPr>
                <w:sz w:val="19"/>
                <w:u w:val="none"/>
              </w:rPr>
              <w:t>.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spacing w:line="242" w:lineRule="auto" w:before="2"/>
              <w:ind w:left="100" w:right="165"/>
              <w:rPr>
                <w:sz w:val="19"/>
              </w:rPr>
            </w:pPr>
            <w:r>
              <w:rPr>
                <w:b/>
                <w:sz w:val="19"/>
              </w:rPr>
              <w:t>At or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before </w:t>
            </w:r>
            <w:r>
              <w:rPr>
                <w:sz w:val="19"/>
              </w:rPr>
              <w:t>the first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patient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enrolled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 study – see </w:t>
            </w:r>
            <w:r>
              <w:rPr>
                <w:color w:val="0462C1"/>
                <w:sz w:val="19"/>
                <w:u w:val="single" w:color="0462C1"/>
              </w:rPr>
              <w:t>here</w:t>
            </w:r>
            <w:r>
              <w:rPr>
                <w:sz w:val="19"/>
                <w:u w:val="none"/>
              </w:rPr>
              <w:t>.</w:t>
            </w:r>
          </w:p>
        </w:tc>
      </w:tr>
      <w:tr>
        <w:trPr>
          <w:trHeight w:val="692" w:hRule="atLeast"/>
        </w:trPr>
        <w:tc>
          <w:tcPr>
            <w:tcW w:w="1578" w:type="dxa"/>
          </w:tcPr>
          <w:p>
            <w:pPr>
              <w:pStyle w:val="TableParagraph"/>
              <w:spacing w:line="237" w:lineRule="auto" w:before="108"/>
              <w:ind w:left="159" w:firstLine="3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Results </w:t>
            </w:r>
            <w:r>
              <w:rPr>
                <w:rFonts w:ascii="Arial"/>
                <w:b/>
                <w:w w:val="80"/>
                <w:sz w:val="21"/>
              </w:rPr>
              <w:t>Reporting</w:t>
            </w:r>
            <w:r>
              <w:rPr>
                <w:rFonts w:ascii="Arial"/>
                <w:b/>
                <w:spacing w:val="-3"/>
                <w:w w:val="80"/>
                <w:sz w:val="21"/>
              </w:rPr>
              <w:t> </w:t>
            </w:r>
            <w:r>
              <w:rPr>
                <w:rFonts w:ascii="Arial"/>
                <w:b/>
                <w:w w:val="80"/>
                <w:sz w:val="21"/>
              </w:rPr>
              <w:t>Time</w:t>
            </w: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later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12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months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study’s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primary</w:t>
            </w:r>
          </w:p>
          <w:p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sz w:val="19"/>
              </w:rPr>
              <w:t>completion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date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see</w:t>
            </w:r>
            <w:r>
              <w:rPr>
                <w:spacing w:val="-2"/>
                <w:sz w:val="19"/>
              </w:rPr>
              <w:t> 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here</w:t>
            </w:r>
            <w:r>
              <w:rPr>
                <w:spacing w:val="-4"/>
                <w:sz w:val="19"/>
                <w:u w:val="none"/>
              </w:rPr>
              <w:t>.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sz w:val="19"/>
              </w:rPr>
              <w:t>No later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than</w:t>
            </w:r>
            <w:r>
              <w:rPr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12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months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sz w:val="19"/>
              </w:rPr>
              <w:t>after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study’s </w:t>
            </w:r>
            <w:r>
              <w:rPr>
                <w:spacing w:val="-2"/>
                <w:sz w:val="19"/>
              </w:rPr>
              <w:t>primary</w:t>
            </w:r>
          </w:p>
          <w:p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sz w:val="19"/>
              </w:rPr>
              <w:t>completion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date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see</w:t>
            </w:r>
            <w:r>
              <w:rPr>
                <w:spacing w:val="-2"/>
                <w:sz w:val="19"/>
              </w:rPr>
              <w:t> </w:t>
            </w:r>
            <w:r>
              <w:rPr>
                <w:color w:val="0462C1"/>
                <w:spacing w:val="-4"/>
                <w:sz w:val="19"/>
                <w:u w:val="single" w:color="0462C1"/>
              </w:rPr>
              <w:t>here</w:t>
            </w:r>
            <w:r>
              <w:rPr>
                <w:spacing w:val="-4"/>
                <w:sz w:val="19"/>
                <w:u w:val="none"/>
              </w:rPr>
              <w:t>.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spacing w:before="2"/>
              <w:ind w:left="100"/>
              <w:rPr>
                <w:sz w:val="19"/>
              </w:rPr>
            </w:pPr>
            <w:r>
              <w:rPr>
                <w:sz w:val="19"/>
              </w:rPr>
              <w:t>Results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reporting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 not</w:t>
            </w:r>
            <w:r>
              <w:rPr>
                <w:spacing w:val="-2"/>
                <w:sz w:val="19"/>
              </w:rPr>
              <w:t> required</w:t>
            </w:r>
          </w:p>
        </w:tc>
      </w:tr>
      <w:tr>
        <w:trPr>
          <w:trHeight w:val="825" w:hRule="atLeast"/>
        </w:trPr>
        <w:tc>
          <w:tcPr>
            <w:tcW w:w="1578" w:type="dxa"/>
          </w:tcPr>
          <w:p>
            <w:pPr>
              <w:pStyle w:val="TableParagraph"/>
              <w:spacing w:before="3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Penalties</w:t>
            </w:r>
          </w:p>
        </w:tc>
        <w:tc>
          <w:tcPr>
            <w:tcW w:w="4094" w:type="dxa"/>
            <w:shd w:val="clear" w:color="auto" w:fill="D9E1F3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47" w:val="left" w:leader="none"/>
              </w:tabs>
              <w:spacing w:line="240" w:lineRule="auto" w:before="1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Criminal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proceedings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civil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penalties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(over</w:t>
            </w:r>
          </w:p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$14,000/day until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noncompliance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resolved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7" w:val="left" w:leader="none"/>
              </w:tabs>
              <w:spacing w:line="240" w:lineRule="auto" w:before="2" w:after="0"/>
              <w:ind w:left="447" w:right="0" w:hanging="343"/>
              <w:jc w:val="left"/>
              <w:rPr>
                <w:sz w:val="19"/>
              </w:rPr>
            </w:pPr>
            <w:r>
              <w:rPr>
                <w:sz w:val="19"/>
              </w:rPr>
              <w:t>Loss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HHS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funding</w:t>
            </w:r>
          </w:p>
        </w:tc>
        <w:tc>
          <w:tcPr>
            <w:tcW w:w="4194" w:type="dxa"/>
            <w:shd w:val="clear" w:color="auto" w:fill="FFF1CC"/>
          </w:tcPr>
          <w:p>
            <w:pPr>
              <w:pStyle w:val="TableParagraph"/>
              <w:spacing w:line="230" w:lineRule="exact"/>
              <w:ind w:left="104"/>
              <w:rPr>
                <w:sz w:val="19"/>
              </w:rPr>
            </w:pPr>
            <w:r>
              <w:rPr>
                <w:sz w:val="19"/>
              </w:rPr>
              <w:t>Loss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 current or future NIH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funding</w:t>
            </w:r>
          </w:p>
        </w:tc>
        <w:tc>
          <w:tcPr>
            <w:tcW w:w="4190" w:type="dxa"/>
            <w:shd w:val="clear" w:color="auto" w:fill="E1EED9"/>
          </w:tcPr>
          <w:p>
            <w:pPr>
              <w:pStyle w:val="TableParagraph"/>
              <w:spacing w:line="230" w:lineRule="exact"/>
              <w:ind w:left="100"/>
              <w:rPr>
                <w:sz w:val="19"/>
              </w:rPr>
            </w:pPr>
            <w:r>
              <w:rPr>
                <w:sz w:val="19"/>
              </w:rPr>
              <w:t>Refusal 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publish 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ICMJE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journals</w:t>
            </w:r>
          </w:p>
        </w:tc>
      </w:tr>
    </w:tbl>
    <w:p>
      <w:pPr>
        <w:pStyle w:val="TableParagraph"/>
        <w:spacing w:after="0" w:line="230" w:lineRule="exact"/>
        <w:rPr>
          <w:sz w:val="19"/>
        </w:rPr>
        <w:sectPr>
          <w:pgSz w:w="15840" w:h="12240" w:orient="landscape"/>
          <w:pgMar w:top="1380" w:bottom="280" w:left="1440" w:right="0"/>
        </w:sectPr>
      </w:pPr>
    </w:p>
    <w:p>
      <w:pPr>
        <w:pStyle w:val="Heading2"/>
        <w:spacing w:before="76"/>
        <w:ind w:left="0"/>
      </w:pPr>
      <w:r>
        <w:rPr>
          <w:spacing w:val="4"/>
        </w:rPr>
        <w:t>Additional</w:t>
      </w:r>
      <w:r>
        <w:rPr>
          <w:spacing w:val="38"/>
        </w:rPr>
        <w:t> </w:t>
      </w:r>
      <w:r>
        <w:rPr>
          <w:spacing w:val="-2"/>
        </w:rPr>
        <w:t>Resources:</w:t>
      </w:r>
    </w:p>
    <w:p>
      <w:pPr>
        <w:pStyle w:val="BodyText"/>
        <w:spacing w:before="215"/>
        <w:ind w:left="0"/>
      </w:pP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request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account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clinicaltrials.gov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trial</w:t>
      </w:r>
      <w:r>
        <w:rPr>
          <w:spacing w:val="-7"/>
          <w:w w:val="105"/>
        </w:rPr>
        <w:t> </w:t>
      </w:r>
      <w:r>
        <w:rPr>
          <w:w w:val="105"/>
        </w:rPr>
        <w:t>registration,</w:t>
      </w:r>
      <w:r>
        <w:rPr>
          <w:spacing w:val="-7"/>
          <w:w w:val="105"/>
        </w:rPr>
        <w:t> </w:t>
      </w:r>
      <w:r>
        <w:rPr>
          <w:w w:val="105"/>
        </w:rPr>
        <w:t>please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email</w:t>
      </w:r>
    </w:p>
    <w:p>
      <w:pPr>
        <w:spacing w:line="278" w:lineRule="auto" w:before="46"/>
        <w:ind w:left="0" w:right="0" w:firstLine="0"/>
        <w:jc w:val="left"/>
        <w:rPr>
          <w:sz w:val="24"/>
        </w:rPr>
      </w:pPr>
      <w:hyperlink r:id="rId9">
        <w:r>
          <w:rPr>
            <w:b/>
            <w:color w:val="467885"/>
            <w:w w:val="105"/>
            <w:sz w:val="24"/>
            <w:u w:val="single" w:color="467885"/>
          </w:rPr>
          <w:t>orc_clinicaltrials@stonybrook.edu</w:t>
        </w:r>
      </w:hyperlink>
      <w:r>
        <w:rPr>
          <w:b/>
          <w:color w:val="467885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with the individuals full name, institution email, and institution phone number.</w:t>
      </w:r>
    </w:p>
    <w:p>
      <w:pPr>
        <w:pStyle w:val="Heading2"/>
        <w:ind w:left="0"/>
      </w:pPr>
      <w:r>
        <w:rPr>
          <w:w w:val="110"/>
        </w:rPr>
        <w:t>ClinicalTrials.gov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Taskforce:</w:t>
      </w:r>
    </w:p>
    <w:p>
      <w:pPr>
        <w:pStyle w:val="BodyText"/>
        <w:spacing w:before="215"/>
        <w:ind w:left="0"/>
      </w:pPr>
      <w:r>
        <w:rPr>
          <w:spacing w:val="-2"/>
          <w:w w:val="105"/>
        </w:rPr>
        <w:t>If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working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Stony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Brook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professional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role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includes</w:t>
      </w:r>
    </w:p>
    <w:p>
      <w:pPr>
        <w:pStyle w:val="BodyText"/>
        <w:spacing w:line="278" w:lineRule="auto" w:before="46"/>
        <w:ind w:left="0"/>
      </w:pPr>
      <w:r>
        <w:rPr>
          <w:w w:val="105"/>
        </w:rPr>
        <w:t>registration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results</w:t>
      </w:r>
      <w:r>
        <w:rPr>
          <w:spacing w:val="-7"/>
          <w:w w:val="105"/>
        </w:rPr>
        <w:t> </w:t>
      </w:r>
      <w:r>
        <w:rPr>
          <w:w w:val="105"/>
        </w:rPr>
        <w:t>reporting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clinicaltrials.gov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eligible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join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Clinical Trials Registration and Results Reporting Taskforce.</w:t>
      </w:r>
    </w:p>
    <w:p>
      <w:pPr>
        <w:spacing w:before="159"/>
        <w:ind w:left="0" w:right="0" w:firstLine="0"/>
        <w:jc w:val="left"/>
        <w:rPr>
          <w:b/>
          <w:sz w:val="24"/>
        </w:rPr>
      </w:pPr>
      <w:hyperlink r:id="rId10">
        <w:r>
          <w:rPr>
            <w:b/>
            <w:color w:val="467885"/>
            <w:spacing w:val="-2"/>
            <w:w w:val="110"/>
            <w:sz w:val="24"/>
            <w:u w:val="single" w:color="467885"/>
          </w:rPr>
          <w:t>https://ctrrtaskforce.org/</w:t>
        </w:r>
      </w:hyperlink>
    </w:p>
    <w:p>
      <w:pPr>
        <w:pStyle w:val="Heading2"/>
        <w:spacing w:before="206"/>
        <w:ind w:left="0"/>
      </w:pPr>
      <w:r>
        <w:rPr/>
        <w:t>Benefits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/>
        <w:t>joining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Taskforce</w:t>
      </w:r>
      <w:r>
        <w:rPr>
          <w:spacing w:val="49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1"/>
        </w:numPr>
        <w:tabs>
          <w:tab w:pos="720" w:val="left" w:leader="none"/>
        </w:tabs>
        <w:spacing w:line="276" w:lineRule="auto" w:before="217" w:after="0"/>
        <w:ind w:left="720" w:right="175" w:hanging="361"/>
        <w:jc w:val="left"/>
        <w:rPr>
          <w:sz w:val="24"/>
        </w:rPr>
      </w:pPr>
      <w:r>
        <w:rPr>
          <w:w w:val="105"/>
          <w:sz w:val="24"/>
        </w:rPr>
        <w:t>Up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applicable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regulations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guidance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variety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 relevant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stakeholders.</w:t>
      </w:r>
    </w:p>
    <w:p>
      <w:pPr>
        <w:pStyle w:val="ListParagraph"/>
        <w:numPr>
          <w:ilvl w:val="0"/>
          <w:numId w:val="11"/>
        </w:numPr>
        <w:tabs>
          <w:tab w:pos="720" w:val="left" w:leader="none"/>
        </w:tabs>
        <w:spacing w:line="240" w:lineRule="auto" w:before="8" w:after="0"/>
        <w:ind w:left="720" w:right="0" w:hanging="360"/>
        <w:jc w:val="left"/>
        <w:rPr>
          <w:sz w:val="24"/>
        </w:rPr>
      </w:pPr>
      <w:r>
        <w:rPr>
          <w:sz w:val="24"/>
        </w:rPr>
        <w:t>Monthly</w:t>
      </w:r>
      <w:r>
        <w:rPr>
          <w:spacing w:val="13"/>
          <w:sz w:val="24"/>
        </w:rPr>
        <w:t> </w:t>
      </w:r>
      <w:r>
        <w:rPr>
          <w:sz w:val="24"/>
        </w:rPr>
        <w:t>Taskforce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calls</w:t>
      </w:r>
    </w:p>
    <w:p>
      <w:pPr>
        <w:pStyle w:val="ListParagraph"/>
        <w:numPr>
          <w:ilvl w:val="0"/>
          <w:numId w:val="11"/>
        </w:numPr>
        <w:tabs>
          <w:tab w:pos="720" w:val="left" w:leader="none"/>
        </w:tabs>
        <w:spacing w:line="240" w:lineRule="auto" w:before="50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Access to group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e-mail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distribution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lists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where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questions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posted</w:t>
      </w:r>
      <w:r>
        <w:rPr>
          <w:spacing w:val="1"/>
          <w:w w:val="105"/>
          <w:sz w:val="24"/>
        </w:rPr>
        <w:t> </w:t>
      </w:r>
      <w:r>
        <w:rPr>
          <w:spacing w:val="-5"/>
          <w:w w:val="105"/>
          <w:sz w:val="24"/>
        </w:rPr>
        <w:t>and</w:t>
      </w:r>
    </w:p>
    <w:p>
      <w:pPr>
        <w:spacing w:line="278" w:lineRule="auto" w:before="46"/>
        <w:ind w:left="720" w:right="219" w:firstLine="0"/>
        <w:jc w:val="left"/>
        <w:rPr>
          <w:sz w:val="24"/>
        </w:rPr>
      </w:pPr>
      <w:r>
        <w:rPr>
          <w:sz w:val="24"/>
        </w:rPr>
        <w:t>answered</w:t>
      </w:r>
      <w:r>
        <w:rPr>
          <w:spacing w:val="35"/>
          <w:sz w:val="24"/>
        </w:rPr>
        <w:t> </w:t>
      </w:r>
      <w:r>
        <w:rPr>
          <w:sz w:val="24"/>
        </w:rPr>
        <w:t>from</w:t>
      </w:r>
      <w:r>
        <w:rPr>
          <w:spacing w:val="37"/>
          <w:sz w:val="24"/>
        </w:rPr>
        <w:t> </w:t>
      </w:r>
      <w:r>
        <w:rPr>
          <w:sz w:val="24"/>
        </w:rPr>
        <w:t>all</w:t>
      </w:r>
      <w:r>
        <w:rPr>
          <w:spacing w:val="37"/>
          <w:sz w:val="24"/>
        </w:rPr>
        <w:t> </w:t>
      </w:r>
      <w:r>
        <w:rPr>
          <w:sz w:val="24"/>
        </w:rPr>
        <w:t>taskforce</w:t>
      </w:r>
      <w:r>
        <w:rPr>
          <w:spacing w:val="37"/>
          <w:sz w:val="24"/>
        </w:rPr>
        <w:t> </w:t>
      </w:r>
      <w:r>
        <w:rPr>
          <w:sz w:val="24"/>
        </w:rPr>
        <w:t>members</w:t>
      </w:r>
      <w:r>
        <w:rPr>
          <w:spacing w:val="39"/>
          <w:sz w:val="24"/>
        </w:rPr>
        <w:t> </w:t>
      </w:r>
      <w:r>
        <w:rPr>
          <w:b/>
          <w:color w:val="205E99"/>
          <w:sz w:val="24"/>
        </w:rPr>
        <w:t>(GREAT</w:t>
      </w:r>
      <w:r>
        <w:rPr>
          <w:b/>
          <w:color w:val="205E99"/>
          <w:spacing w:val="35"/>
          <w:sz w:val="24"/>
        </w:rPr>
        <w:t> </w:t>
      </w:r>
      <w:r>
        <w:rPr>
          <w:b/>
          <w:color w:val="205E99"/>
          <w:sz w:val="24"/>
        </w:rPr>
        <w:t>FOR</w:t>
      </w:r>
      <w:r>
        <w:rPr>
          <w:b/>
          <w:color w:val="205E99"/>
          <w:spacing w:val="37"/>
          <w:sz w:val="24"/>
        </w:rPr>
        <w:t> </w:t>
      </w:r>
      <w:r>
        <w:rPr>
          <w:b/>
          <w:color w:val="205E99"/>
          <w:sz w:val="24"/>
        </w:rPr>
        <w:t>TROUBLESHOOTING)</w:t>
      </w:r>
      <w:r>
        <w:rPr>
          <w:b/>
          <w:color w:val="205E99"/>
          <w:spacing w:val="39"/>
          <w:sz w:val="24"/>
        </w:rPr>
        <w:t> </w:t>
      </w:r>
      <w:r>
        <w:rPr>
          <w:sz w:val="24"/>
        </w:rPr>
        <w:t>and</w:t>
      </w:r>
      <w:r>
        <w:rPr>
          <w:spacing w:val="35"/>
          <w:sz w:val="24"/>
        </w:rPr>
        <w:t> </w:t>
      </w:r>
      <w:r>
        <w:rPr>
          <w:sz w:val="24"/>
        </w:rPr>
        <w:t>the </w:t>
      </w:r>
      <w:r>
        <w:rPr>
          <w:spacing w:val="-2"/>
          <w:w w:val="110"/>
          <w:sz w:val="24"/>
        </w:rPr>
        <w:t>opportunity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to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learn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from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collective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knowledge.</w:t>
      </w:r>
    </w:p>
    <w:p>
      <w:pPr>
        <w:pStyle w:val="ListParagraph"/>
        <w:numPr>
          <w:ilvl w:val="0"/>
          <w:numId w:val="11"/>
        </w:numPr>
        <w:tabs>
          <w:tab w:pos="720" w:val="left" w:leader="none"/>
        </w:tabs>
        <w:spacing w:line="240" w:lineRule="auto" w:before="3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Access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tools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Templates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created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Taskforce</w:t>
      </w:r>
    </w:p>
    <w:p>
      <w:pPr>
        <w:pStyle w:val="BodyText"/>
        <w:spacing w:line="410" w:lineRule="auto" w:before="206"/>
        <w:ind w:left="0" w:right="912"/>
      </w:pP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request</w:t>
      </w:r>
      <w:r>
        <w:rPr>
          <w:spacing w:val="-6"/>
          <w:w w:val="105"/>
        </w:rPr>
        <w:t> </w:t>
      </w:r>
      <w:r>
        <w:rPr>
          <w:w w:val="105"/>
        </w:rPr>
        <w:t>membership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Taskforce,</w:t>
      </w:r>
      <w:r>
        <w:rPr>
          <w:spacing w:val="-7"/>
          <w:w w:val="105"/>
        </w:rPr>
        <w:t> </w:t>
      </w:r>
      <w:r>
        <w:rPr>
          <w:w w:val="105"/>
        </w:rPr>
        <w:t>please</w:t>
      </w:r>
      <w:r>
        <w:rPr>
          <w:spacing w:val="-7"/>
          <w:w w:val="105"/>
        </w:rPr>
        <w:t> </w:t>
      </w:r>
      <w:r>
        <w:rPr>
          <w:w w:val="105"/>
        </w:rPr>
        <w:t>complete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request</w:t>
      </w:r>
      <w:r>
        <w:rPr>
          <w:spacing w:val="-6"/>
          <w:w w:val="105"/>
        </w:rPr>
        <w:t> </w:t>
      </w:r>
      <w:r>
        <w:rPr>
          <w:w w:val="105"/>
        </w:rPr>
        <w:t>here: </w:t>
      </w:r>
      <w:hyperlink r:id="rId11">
        <w:r>
          <w:rPr>
            <w:color w:val="467885"/>
            <w:w w:val="105"/>
            <w:u w:val="single" w:color="467885"/>
          </w:rPr>
          <w:t>Clinical Trials Taskforce Membership Request</w:t>
        </w:r>
      </w:hyperlink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47" w:hanging="3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4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7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2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0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5" w:hanging="34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43" w:hanging="3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4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4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8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2" w:hanging="34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47" w:hanging="3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4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2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5" w:hanging="34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47" w:hanging="3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4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7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2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0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5" w:hanging="34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43" w:hanging="3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4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4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8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2" w:hanging="34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47" w:hanging="3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90" w:hanging="3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1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4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9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4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9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4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9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4" w:hanging="34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43" w:hanging="3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4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4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8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2" w:hanging="34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47" w:hanging="3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4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2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5" w:hanging="3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47" w:hanging="3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4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7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2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6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0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5" w:hanging="3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3754" w:hanging="2553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36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linicaltrials.gov/" TargetMode="External"/><Relationship Id="rId6" Type="http://schemas.openxmlformats.org/officeDocument/2006/relationships/hyperlink" Target="https://cdn.clinicaltrials.gov/documents/ACT_Checklist.pdf" TargetMode="External"/><Relationship Id="rId7" Type="http://schemas.openxmlformats.org/officeDocument/2006/relationships/hyperlink" Target="https://grants.nih.gov/policy-and-compliance/policy-topics/clinical-trials/ct-decision" TargetMode="External"/><Relationship Id="rId8" Type="http://schemas.openxmlformats.org/officeDocument/2006/relationships/hyperlink" Target="https://www.icmje.org/recommendations/browse/publishing-and-editorial-issues/clinical-trial-registration.html" TargetMode="External"/><Relationship Id="rId9" Type="http://schemas.openxmlformats.org/officeDocument/2006/relationships/hyperlink" Target="mailto:orc_clinicaltrials@stonybrook.edu" TargetMode="External"/><Relationship Id="rId10" Type="http://schemas.openxmlformats.org/officeDocument/2006/relationships/hyperlink" Target="https://ctrrtaskforce.org/" TargetMode="External"/><Relationship Id="rId11" Type="http://schemas.openxmlformats.org/officeDocument/2006/relationships/hyperlink" Target="https://hms.az1.qualtrics.com/jfe/form/SV_bd5olTzQgR9ztyt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Lu-Ann Kozlowski</dc:creator>
  <dcterms:created xsi:type="dcterms:W3CDTF">2026-03-17T17:48:22Z</dcterms:created>
  <dcterms:modified xsi:type="dcterms:W3CDTF">2026-03-17T17:48:22Z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